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EFC" w:rsidRPr="00215717" w:rsidRDefault="000E2EFC" w:rsidP="00505FC5">
      <w:pPr>
        <w:spacing w:line="276" w:lineRule="auto"/>
        <w:jc w:val="center"/>
        <w:rPr>
          <w:rFonts w:ascii="Calibri" w:hAnsi="Calibri" w:cs="Calibri"/>
          <w:b/>
          <w:caps/>
          <w:sz w:val="28"/>
          <w:szCs w:val="28"/>
        </w:rPr>
      </w:pPr>
      <w:r w:rsidRPr="00215717">
        <w:rPr>
          <w:rFonts w:ascii="Calibri" w:hAnsi="Calibri" w:cs="Calibri"/>
          <w:b/>
          <w:caps/>
          <w:sz w:val="28"/>
          <w:szCs w:val="28"/>
        </w:rPr>
        <w:t xml:space="preserve">Biochemical characterization of compost </w:t>
      </w:r>
    </w:p>
    <w:p w:rsidR="000E2EFC" w:rsidRDefault="00505FC5" w:rsidP="00505FC5">
      <w:pPr>
        <w:spacing w:line="276" w:lineRule="auto"/>
        <w:jc w:val="center"/>
        <w:rPr>
          <w:rFonts w:ascii="Calibri" w:hAnsi="Calibri" w:cs="Calibri"/>
          <w:b/>
          <w:i/>
          <w:szCs w:val="28"/>
        </w:rPr>
      </w:pPr>
      <w:proofErr w:type="spellStart"/>
      <w:r>
        <w:rPr>
          <w:rFonts w:ascii="Calibri" w:hAnsi="Calibri" w:cs="Calibri"/>
          <w:b/>
          <w:szCs w:val="28"/>
        </w:rPr>
        <w:t>Saritha</w:t>
      </w:r>
      <w:proofErr w:type="spellEnd"/>
      <w:r>
        <w:rPr>
          <w:rFonts w:ascii="Calibri" w:hAnsi="Calibri" w:cs="Calibri"/>
          <w:b/>
          <w:szCs w:val="28"/>
        </w:rPr>
        <w:t xml:space="preserve">, M. and </w:t>
      </w:r>
      <w:r w:rsidR="000E2EFC" w:rsidRPr="00215717">
        <w:rPr>
          <w:rFonts w:ascii="Calibri" w:hAnsi="Calibri" w:cs="Calibri"/>
          <w:b/>
          <w:szCs w:val="28"/>
        </w:rPr>
        <w:t>N.R. Panwar</w:t>
      </w:r>
      <w:r w:rsidR="000E2EFC" w:rsidRPr="00215717">
        <w:rPr>
          <w:rFonts w:ascii="Calibri" w:hAnsi="Calibri" w:cs="Calibri"/>
          <w:b/>
          <w:i/>
          <w:szCs w:val="28"/>
        </w:rPr>
        <w:t xml:space="preserve"> </w:t>
      </w:r>
    </w:p>
    <w:p w:rsidR="00505FC5" w:rsidRPr="00505FC5" w:rsidRDefault="00505FC5" w:rsidP="00505FC5">
      <w:pPr>
        <w:spacing w:line="276" w:lineRule="auto"/>
        <w:jc w:val="center"/>
        <w:rPr>
          <w:rFonts w:ascii="Calibri" w:hAnsi="Calibri" w:cs="Calibri"/>
          <w:bCs/>
          <w:i/>
          <w:sz w:val="22"/>
          <w:szCs w:val="28"/>
        </w:rPr>
      </w:pPr>
      <w:r w:rsidRPr="00505FC5">
        <w:rPr>
          <w:rFonts w:ascii="Calibri" w:hAnsi="Calibri" w:cs="Calibri"/>
          <w:bCs/>
          <w:i/>
          <w:sz w:val="22"/>
          <w:szCs w:val="28"/>
        </w:rPr>
        <w:t>Division of Integrated Land Use Management and Farming Systems</w:t>
      </w:r>
    </w:p>
    <w:p w:rsidR="000E2EFC" w:rsidRPr="00505FC5" w:rsidRDefault="00505FC5" w:rsidP="00505FC5">
      <w:pPr>
        <w:spacing w:line="276" w:lineRule="auto"/>
        <w:jc w:val="center"/>
        <w:rPr>
          <w:rFonts w:ascii="Calibri" w:hAnsi="Calibri" w:cs="Calibri"/>
          <w:bCs/>
          <w:i/>
          <w:sz w:val="22"/>
          <w:szCs w:val="28"/>
        </w:rPr>
      </w:pPr>
      <w:r w:rsidRPr="00505FC5">
        <w:rPr>
          <w:rFonts w:ascii="Calibri" w:hAnsi="Calibri" w:cs="Calibri"/>
          <w:bCs/>
          <w:i/>
          <w:sz w:val="22"/>
          <w:szCs w:val="28"/>
        </w:rPr>
        <w:t>ICAR-</w:t>
      </w:r>
      <w:r w:rsidR="000E2EFC" w:rsidRPr="00505FC5">
        <w:rPr>
          <w:rFonts w:ascii="Calibri" w:hAnsi="Calibri" w:cs="Calibri"/>
          <w:bCs/>
          <w:i/>
          <w:sz w:val="22"/>
          <w:szCs w:val="28"/>
        </w:rPr>
        <w:t>Central Arid Zone Research Institute, Jodhpur</w:t>
      </w:r>
    </w:p>
    <w:p w:rsidR="000E2EFC" w:rsidRDefault="000E2EFC" w:rsidP="000E2EFC">
      <w:pPr>
        <w:jc w:val="center"/>
        <w:rPr>
          <w:color w:val="231F20"/>
          <w:lang w:eastAsia="zh-TW"/>
        </w:rPr>
      </w:pPr>
    </w:p>
    <w:p w:rsidR="000E2EFC" w:rsidRPr="00505FC5" w:rsidRDefault="000E2EFC" w:rsidP="00505FC5">
      <w:pPr>
        <w:spacing w:after="120" w:line="276" w:lineRule="auto"/>
        <w:jc w:val="both"/>
        <w:rPr>
          <w:rFonts w:asciiTheme="minorHAnsi" w:hAnsiTheme="minorHAnsi" w:cs="Calibri"/>
          <w:color w:val="231F20"/>
          <w:sz w:val="22"/>
          <w:szCs w:val="22"/>
          <w:lang w:eastAsia="zh-TW"/>
        </w:rPr>
      </w:pPr>
      <w:r w:rsidRPr="00505FC5">
        <w:rPr>
          <w:rFonts w:asciiTheme="minorHAnsi" w:hAnsiTheme="minorHAnsi" w:cs="Calibri"/>
          <w:color w:val="231F20"/>
          <w:sz w:val="22"/>
          <w:szCs w:val="22"/>
          <w:lang w:eastAsia="zh-TW"/>
        </w:rPr>
        <w:t xml:space="preserve">Since microorganisms form a vital part of the food web inside the compost microcosm, microbial biomass serves as a potential measure of ecosystem functioning. Soil dehydrogenase is thought to be an indicator of overall microbial activity, because it occurs intracellular in all living microbial cells and is linked with microbial </w:t>
      </w:r>
      <w:proofErr w:type="spellStart"/>
      <w:r w:rsidRPr="00505FC5">
        <w:rPr>
          <w:rFonts w:asciiTheme="minorHAnsi" w:hAnsiTheme="minorHAnsi" w:cs="Calibri"/>
          <w:color w:val="231F20"/>
          <w:sz w:val="22"/>
          <w:szCs w:val="22"/>
          <w:lang w:eastAsia="zh-TW"/>
        </w:rPr>
        <w:t>oxidoredution</w:t>
      </w:r>
      <w:proofErr w:type="spellEnd"/>
      <w:r w:rsidRPr="00505FC5">
        <w:rPr>
          <w:rFonts w:asciiTheme="minorHAnsi" w:hAnsiTheme="minorHAnsi" w:cs="Calibri"/>
          <w:color w:val="231F20"/>
          <w:sz w:val="22"/>
          <w:szCs w:val="22"/>
          <w:lang w:eastAsia="zh-TW"/>
        </w:rPr>
        <w:t xml:space="preserve"> processes. Hence, microbial activity in terms of </w:t>
      </w:r>
      <w:proofErr w:type="spellStart"/>
      <w:r w:rsidRPr="00505FC5">
        <w:rPr>
          <w:rFonts w:asciiTheme="minorHAnsi" w:hAnsiTheme="minorHAnsi" w:cs="Calibri"/>
          <w:color w:val="231F20"/>
          <w:sz w:val="22"/>
          <w:szCs w:val="22"/>
          <w:lang w:eastAsia="zh-TW"/>
        </w:rPr>
        <w:t>fluorescein</w:t>
      </w:r>
      <w:proofErr w:type="spellEnd"/>
      <w:r w:rsidRPr="00505FC5">
        <w:rPr>
          <w:rFonts w:asciiTheme="minorHAnsi" w:hAnsiTheme="minorHAnsi" w:cs="Calibri"/>
          <w:color w:val="231F20"/>
          <w:sz w:val="22"/>
          <w:szCs w:val="22"/>
          <w:lang w:eastAsia="zh-TW"/>
        </w:rPr>
        <w:t xml:space="preserve"> diacetate [FDA] hydrolysis, dehydrogenase and alkaline </w:t>
      </w:r>
      <w:proofErr w:type="spellStart"/>
      <w:r w:rsidRPr="00505FC5">
        <w:rPr>
          <w:rFonts w:asciiTheme="minorHAnsi" w:hAnsiTheme="minorHAnsi" w:cs="Calibri"/>
          <w:color w:val="231F20"/>
          <w:sz w:val="22"/>
          <w:szCs w:val="22"/>
          <w:lang w:eastAsia="zh-TW"/>
        </w:rPr>
        <w:t>phophatase</w:t>
      </w:r>
      <w:proofErr w:type="spellEnd"/>
      <w:r w:rsidRPr="00505FC5">
        <w:rPr>
          <w:rFonts w:asciiTheme="minorHAnsi" w:hAnsiTheme="minorHAnsi" w:cs="Calibri"/>
          <w:color w:val="231F20"/>
          <w:sz w:val="22"/>
          <w:szCs w:val="22"/>
          <w:lang w:eastAsia="zh-TW"/>
        </w:rPr>
        <w:t xml:space="preserve"> is determined at monthly intervals in the crude extract of compost.</w:t>
      </w:r>
    </w:p>
    <w:p w:rsidR="000E2EFC" w:rsidRPr="00505FC5" w:rsidRDefault="000E2EFC" w:rsidP="00505FC5">
      <w:pPr>
        <w:numPr>
          <w:ilvl w:val="0"/>
          <w:numId w:val="10"/>
        </w:numPr>
        <w:spacing w:after="120" w:line="276" w:lineRule="auto"/>
        <w:ind w:left="426"/>
        <w:jc w:val="both"/>
        <w:rPr>
          <w:rFonts w:asciiTheme="minorHAnsi" w:hAnsiTheme="minorHAnsi" w:cs="Calibri"/>
          <w:b/>
          <w:color w:val="000000"/>
          <w:sz w:val="22"/>
          <w:szCs w:val="22"/>
          <w:u w:val="single"/>
        </w:rPr>
      </w:pPr>
      <w:r w:rsidRPr="00505FC5">
        <w:rPr>
          <w:rFonts w:asciiTheme="minorHAnsi" w:hAnsiTheme="minorHAnsi" w:cs="Calibri"/>
          <w:b/>
          <w:color w:val="000000"/>
          <w:sz w:val="22"/>
          <w:szCs w:val="22"/>
          <w:u w:val="single"/>
        </w:rPr>
        <w:t>Determination of Dehydrogenase enzyme activity</w:t>
      </w:r>
      <w:r w:rsidRPr="00505FC5">
        <w:rPr>
          <w:rFonts w:asciiTheme="minorHAnsi" w:hAnsiTheme="minorHAnsi" w:cs="Calibri"/>
          <w:b/>
          <w:bCs/>
          <w:sz w:val="22"/>
          <w:szCs w:val="22"/>
          <w:u w:val="single"/>
        </w:rPr>
        <w:t xml:space="preserve"> (</w:t>
      </w:r>
      <w:proofErr w:type="spellStart"/>
      <w:r w:rsidRPr="00505FC5">
        <w:rPr>
          <w:rFonts w:asciiTheme="minorHAnsi" w:hAnsiTheme="minorHAnsi" w:cs="Calibri"/>
          <w:b/>
          <w:bCs/>
          <w:sz w:val="22"/>
          <w:szCs w:val="22"/>
          <w:u w:val="single"/>
        </w:rPr>
        <w:t>Casida</w:t>
      </w:r>
      <w:proofErr w:type="spellEnd"/>
      <w:r w:rsidRPr="00505FC5">
        <w:rPr>
          <w:rFonts w:asciiTheme="minorHAnsi" w:hAnsiTheme="minorHAnsi" w:cs="Calibri"/>
          <w:b/>
          <w:bCs/>
          <w:sz w:val="22"/>
          <w:szCs w:val="22"/>
          <w:u w:val="single"/>
        </w:rPr>
        <w:t xml:space="preserve"> et al., 1964).</w:t>
      </w:r>
    </w:p>
    <w:p w:rsidR="000E2EFC" w:rsidRPr="00505FC5" w:rsidRDefault="000E2EFC" w:rsidP="00505FC5">
      <w:pPr>
        <w:spacing w:after="120" w:line="276" w:lineRule="auto"/>
        <w:jc w:val="both"/>
        <w:rPr>
          <w:rFonts w:asciiTheme="minorHAnsi" w:hAnsiTheme="minorHAnsi" w:cs="Calibri"/>
          <w:color w:val="000000"/>
          <w:sz w:val="22"/>
          <w:szCs w:val="22"/>
        </w:rPr>
      </w:pPr>
      <w:r w:rsidRPr="00505FC5">
        <w:rPr>
          <w:rFonts w:asciiTheme="minorHAnsi" w:hAnsiTheme="minorHAnsi" w:cs="Calibri"/>
          <w:color w:val="000000"/>
          <w:sz w:val="22"/>
          <w:szCs w:val="22"/>
        </w:rPr>
        <w:t xml:space="preserve">Biological activity/index of a soil is function of number of organisms present in soil coupled with their physiological efficiency. The rate of respiration can be used as an index of the biological activity of soil as it reflects the physiological efficiency of the organisms. Monitoring of </w:t>
      </w:r>
      <w:proofErr w:type="spellStart"/>
      <w:r w:rsidRPr="00505FC5">
        <w:rPr>
          <w:rFonts w:asciiTheme="minorHAnsi" w:hAnsiTheme="minorHAnsi" w:cs="Calibri"/>
          <w:color w:val="000000"/>
          <w:sz w:val="22"/>
          <w:szCs w:val="22"/>
        </w:rPr>
        <w:t>dehydrogenases</w:t>
      </w:r>
      <w:proofErr w:type="spellEnd"/>
      <w:r w:rsidRPr="00505FC5">
        <w:rPr>
          <w:rFonts w:asciiTheme="minorHAnsi" w:hAnsiTheme="minorHAnsi" w:cs="Calibri"/>
          <w:color w:val="000000"/>
          <w:sz w:val="22"/>
          <w:szCs w:val="22"/>
        </w:rPr>
        <w:t>, which are respiratory enzymes and integral part of all soil organisms, give a measure of biological activity of soil at a given time.</w:t>
      </w:r>
    </w:p>
    <w:p w:rsidR="000E2EFC" w:rsidRPr="00505FC5" w:rsidRDefault="000E2EFC" w:rsidP="00505FC5">
      <w:pPr>
        <w:spacing w:after="120" w:line="276" w:lineRule="auto"/>
        <w:jc w:val="both"/>
        <w:rPr>
          <w:rFonts w:asciiTheme="minorHAnsi" w:hAnsiTheme="minorHAnsi" w:cs="Calibri"/>
          <w:color w:val="000000"/>
          <w:sz w:val="22"/>
          <w:szCs w:val="22"/>
        </w:rPr>
      </w:pPr>
      <w:r w:rsidRPr="00505FC5">
        <w:rPr>
          <w:rFonts w:asciiTheme="minorHAnsi" w:hAnsiTheme="minorHAnsi" w:cs="Calibri"/>
          <w:color w:val="000000"/>
          <w:sz w:val="22"/>
          <w:szCs w:val="22"/>
        </w:rPr>
        <w:t xml:space="preserve">During respiration, biological oxidation of reduced compounds occur which is catalyzed by </w:t>
      </w:r>
      <w:proofErr w:type="spellStart"/>
      <w:r w:rsidRPr="00505FC5">
        <w:rPr>
          <w:rFonts w:asciiTheme="minorHAnsi" w:hAnsiTheme="minorHAnsi" w:cs="Calibri"/>
          <w:color w:val="000000"/>
          <w:sz w:val="22"/>
          <w:szCs w:val="22"/>
        </w:rPr>
        <w:t>dehydrogenases</w:t>
      </w:r>
      <w:proofErr w:type="spellEnd"/>
      <w:r w:rsidRPr="00505FC5">
        <w:rPr>
          <w:rFonts w:asciiTheme="minorHAnsi" w:hAnsiTheme="minorHAnsi" w:cs="Calibri"/>
          <w:color w:val="000000"/>
          <w:sz w:val="22"/>
          <w:szCs w:val="22"/>
        </w:rPr>
        <w:t>. During this process energy is evolved. The process can be represented as</w:t>
      </w:r>
    </w:p>
    <w:p w:rsidR="000E2EFC" w:rsidRPr="00505FC5" w:rsidRDefault="000E2EFC" w:rsidP="00505FC5">
      <w:pPr>
        <w:spacing w:after="120" w:line="276" w:lineRule="auto"/>
        <w:jc w:val="center"/>
        <w:rPr>
          <w:rFonts w:asciiTheme="minorHAnsi" w:hAnsiTheme="minorHAnsi" w:cs="Calibri"/>
          <w:color w:val="000000"/>
          <w:sz w:val="22"/>
          <w:szCs w:val="22"/>
        </w:rPr>
      </w:pPr>
      <w:r w:rsidRPr="00505FC5">
        <w:rPr>
          <w:rFonts w:asciiTheme="minorHAnsi" w:hAnsiTheme="minorHAnsi" w:cs="Calibri"/>
          <w:color w:val="000000"/>
          <w:sz w:val="22"/>
          <w:szCs w:val="22"/>
        </w:rPr>
        <w:t>RH</w:t>
      </w:r>
      <w:r w:rsidRPr="00505FC5">
        <w:rPr>
          <w:rFonts w:asciiTheme="minorHAnsi" w:hAnsiTheme="minorHAnsi" w:cs="Calibri"/>
          <w:color w:val="000000"/>
          <w:sz w:val="22"/>
          <w:szCs w:val="22"/>
          <w:vertAlign w:val="subscript"/>
        </w:rPr>
        <w:t xml:space="preserve">2 </w:t>
      </w:r>
      <w:r w:rsidRPr="00505FC5">
        <w:rPr>
          <w:rFonts w:asciiTheme="minorHAnsi" w:hAnsiTheme="minorHAnsi" w:cs="Calibri"/>
          <w:color w:val="000000"/>
          <w:sz w:val="22"/>
          <w:szCs w:val="22"/>
        </w:rPr>
        <w:t>+ A → R + AH</w:t>
      </w:r>
      <w:r w:rsidRPr="00505FC5">
        <w:rPr>
          <w:rFonts w:asciiTheme="minorHAnsi" w:hAnsiTheme="minorHAnsi" w:cs="Calibri"/>
          <w:color w:val="000000"/>
          <w:sz w:val="22"/>
          <w:szCs w:val="22"/>
          <w:vertAlign w:val="subscript"/>
        </w:rPr>
        <w:t>2</w:t>
      </w:r>
      <w:r w:rsidRPr="00505FC5">
        <w:rPr>
          <w:rFonts w:asciiTheme="minorHAnsi" w:hAnsiTheme="minorHAnsi" w:cs="Calibri"/>
          <w:color w:val="000000"/>
          <w:sz w:val="22"/>
          <w:szCs w:val="22"/>
        </w:rPr>
        <w:t xml:space="preserve"> (2H</w:t>
      </w:r>
      <w:r w:rsidRPr="00505FC5">
        <w:rPr>
          <w:rFonts w:asciiTheme="minorHAnsi" w:hAnsiTheme="minorHAnsi" w:cs="Calibri"/>
          <w:color w:val="000000"/>
          <w:sz w:val="22"/>
          <w:szCs w:val="22"/>
          <w:vertAlign w:val="superscript"/>
        </w:rPr>
        <w:t>+</w:t>
      </w:r>
      <w:r w:rsidRPr="00505FC5">
        <w:rPr>
          <w:rFonts w:asciiTheme="minorHAnsi" w:hAnsiTheme="minorHAnsi" w:cs="Calibri"/>
          <w:color w:val="000000"/>
          <w:sz w:val="22"/>
          <w:szCs w:val="22"/>
        </w:rPr>
        <w:t>.2e</w:t>
      </w:r>
      <w:r w:rsidRPr="00505FC5">
        <w:rPr>
          <w:rFonts w:asciiTheme="minorHAnsi" w:hAnsiTheme="minorHAnsi" w:cs="Calibri"/>
          <w:color w:val="000000"/>
          <w:sz w:val="22"/>
          <w:szCs w:val="22"/>
          <w:vertAlign w:val="superscript"/>
        </w:rPr>
        <w:t>-</w:t>
      </w:r>
      <w:r w:rsidRPr="00505FC5">
        <w:rPr>
          <w:rFonts w:asciiTheme="minorHAnsi" w:hAnsiTheme="minorHAnsi" w:cs="Calibri"/>
          <w:color w:val="000000"/>
          <w:sz w:val="22"/>
          <w:szCs w:val="22"/>
        </w:rPr>
        <w:t>)</w:t>
      </w:r>
    </w:p>
    <w:p w:rsidR="000E2EFC" w:rsidRPr="00505FC5" w:rsidRDefault="000E2EFC" w:rsidP="00505FC5">
      <w:pPr>
        <w:spacing w:after="120" w:line="276" w:lineRule="auto"/>
        <w:jc w:val="both"/>
        <w:rPr>
          <w:rFonts w:asciiTheme="minorHAnsi" w:hAnsiTheme="minorHAnsi" w:cs="Calibri"/>
          <w:color w:val="000000"/>
          <w:sz w:val="22"/>
          <w:szCs w:val="22"/>
        </w:rPr>
      </w:pPr>
      <w:r w:rsidRPr="00505FC5">
        <w:rPr>
          <w:rFonts w:asciiTheme="minorHAnsi" w:hAnsiTheme="minorHAnsi" w:cs="Calibri"/>
          <w:color w:val="000000"/>
          <w:sz w:val="22"/>
          <w:szCs w:val="22"/>
        </w:rPr>
        <w:t>Where RH2 represents a reduced compounds (hydrogen donor) and A is the electron acceptor, which in aerobic organisms is oxygen. Under anaerobic condition compounds like 2</w:t>
      </w:r>
      <w:proofErr w:type="gramStart"/>
      <w:r w:rsidRPr="00505FC5">
        <w:rPr>
          <w:rFonts w:asciiTheme="minorHAnsi" w:hAnsiTheme="minorHAnsi" w:cs="Calibri"/>
          <w:color w:val="000000"/>
          <w:sz w:val="22"/>
          <w:szCs w:val="22"/>
        </w:rPr>
        <w:t>,3,5</w:t>
      </w:r>
      <w:proofErr w:type="gramEnd"/>
      <w:r w:rsidRPr="00505FC5">
        <w:rPr>
          <w:rFonts w:asciiTheme="minorHAnsi" w:hAnsiTheme="minorHAnsi" w:cs="Calibri"/>
          <w:color w:val="000000"/>
          <w:sz w:val="22"/>
          <w:szCs w:val="22"/>
        </w:rPr>
        <w:t xml:space="preserve"> </w:t>
      </w:r>
      <w:proofErr w:type="spellStart"/>
      <w:r w:rsidRPr="00505FC5">
        <w:rPr>
          <w:rFonts w:asciiTheme="minorHAnsi" w:hAnsiTheme="minorHAnsi" w:cs="Calibri"/>
          <w:color w:val="000000"/>
          <w:sz w:val="22"/>
          <w:szCs w:val="22"/>
        </w:rPr>
        <w:t>triphenyl</w:t>
      </w:r>
      <w:proofErr w:type="spellEnd"/>
      <w:r w:rsidRPr="00505FC5">
        <w:rPr>
          <w:rFonts w:asciiTheme="minorHAnsi" w:hAnsiTheme="minorHAnsi" w:cs="Calibri"/>
          <w:color w:val="000000"/>
          <w:sz w:val="22"/>
          <w:szCs w:val="22"/>
        </w:rPr>
        <w:t xml:space="preserve"> </w:t>
      </w:r>
      <w:proofErr w:type="spellStart"/>
      <w:r w:rsidRPr="00505FC5">
        <w:rPr>
          <w:rFonts w:asciiTheme="minorHAnsi" w:hAnsiTheme="minorHAnsi" w:cs="Calibri"/>
          <w:color w:val="000000"/>
          <w:sz w:val="22"/>
          <w:szCs w:val="22"/>
        </w:rPr>
        <w:t>tetrazoliumchloride</w:t>
      </w:r>
      <w:proofErr w:type="spellEnd"/>
      <w:r w:rsidRPr="00505FC5">
        <w:rPr>
          <w:rFonts w:asciiTheme="minorHAnsi" w:hAnsiTheme="minorHAnsi" w:cs="Calibri"/>
          <w:color w:val="000000"/>
          <w:sz w:val="22"/>
          <w:szCs w:val="22"/>
        </w:rPr>
        <w:t xml:space="preserve"> (TTC) can act as an electron acceptor. In the process TTC gets reduced to a pink </w:t>
      </w:r>
      <w:proofErr w:type="spellStart"/>
      <w:r w:rsidRPr="00505FC5">
        <w:rPr>
          <w:rFonts w:asciiTheme="minorHAnsi" w:hAnsiTheme="minorHAnsi" w:cs="Calibri"/>
          <w:color w:val="000000"/>
          <w:sz w:val="22"/>
          <w:szCs w:val="22"/>
        </w:rPr>
        <w:t>coloured</w:t>
      </w:r>
      <w:proofErr w:type="spellEnd"/>
      <w:r w:rsidRPr="00505FC5">
        <w:rPr>
          <w:rFonts w:asciiTheme="minorHAnsi" w:hAnsiTheme="minorHAnsi" w:cs="Calibri"/>
          <w:color w:val="000000"/>
          <w:sz w:val="22"/>
          <w:szCs w:val="22"/>
        </w:rPr>
        <w:t xml:space="preserve"> compound </w:t>
      </w:r>
      <w:proofErr w:type="spellStart"/>
      <w:r w:rsidRPr="00505FC5">
        <w:rPr>
          <w:rFonts w:asciiTheme="minorHAnsi" w:hAnsiTheme="minorHAnsi" w:cs="Calibri"/>
          <w:color w:val="000000"/>
          <w:sz w:val="22"/>
          <w:szCs w:val="22"/>
        </w:rPr>
        <w:t>triphenyl</w:t>
      </w:r>
      <w:proofErr w:type="spellEnd"/>
      <w:r w:rsidRPr="00505FC5">
        <w:rPr>
          <w:rFonts w:asciiTheme="minorHAnsi" w:hAnsiTheme="minorHAnsi" w:cs="Calibri"/>
          <w:color w:val="000000"/>
          <w:sz w:val="22"/>
          <w:szCs w:val="22"/>
        </w:rPr>
        <w:t xml:space="preserve"> </w:t>
      </w:r>
      <w:proofErr w:type="spellStart"/>
      <w:r w:rsidRPr="00505FC5">
        <w:rPr>
          <w:rFonts w:asciiTheme="minorHAnsi" w:hAnsiTheme="minorHAnsi" w:cs="Calibri"/>
          <w:color w:val="000000"/>
          <w:sz w:val="22"/>
          <w:szCs w:val="22"/>
        </w:rPr>
        <w:t>formazan</w:t>
      </w:r>
      <w:proofErr w:type="spellEnd"/>
      <w:r w:rsidRPr="00505FC5">
        <w:rPr>
          <w:rFonts w:asciiTheme="minorHAnsi" w:hAnsiTheme="minorHAnsi" w:cs="Calibri"/>
          <w:color w:val="000000"/>
          <w:sz w:val="22"/>
          <w:szCs w:val="22"/>
        </w:rPr>
        <w:t xml:space="preserve"> (TPF) which can be quantitatively extracted by methanol and measured </w:t>
      </w:r>
      <w:proofErr w:type="spellStart"/>
      <w:r w:rsidRPr="00505FC5">
        <w:rPr>
          <w:rFonts w:asciiTheme="minorHAnsi" w:hAnsiTheme="minorHAnsi" w:cs="Calibri"/>
          <w:color w:val="000000"/>
          <w:sz w:val="22"/>
          <w:szCs w:val="22"/>
        </w:rPr>
        <w:t>colorimetrically</w:t>
      </w:r>
      <w:proofErr w:type="spellEnd"/>
      <w:r w:rsidRPr="00505FC5">
        <w:rPr>
          <w:rFonts w:asciiTheme="minorHAnsi" w:hAnsiTheme="minorHAnsi" w:cs="Calibri"/>
          <w:color w:val="000000"/>
          <w:sz w:val="22"/>
          <w:szCs w:val="22"/>
        </w:rPr>
        <w:t>.</w:t>
      </w:r>
    </w:p>
    <w:p w:rsidR="000E2EFC" w:rsidRPr="00505FC5" w:rsidRDefault="000E2EFC" w:rsidP="00505FC5">
      <w:pPr>
        <w:spacing w:after="120" w:line="276" w:lineRule="auto"/>
        <w:jc w:val="center"/>
        <w:rPr>
          <w:rFonts w:asciiTheme="minorHAnsi" w:hAnsiTheme="minorHAnsi" w:cs="Calibri"/>
          <w:color w:val="000000"/>
          <w:sz w:val="22"/>
          <w:szCs w:val="22"/>
        </w:rPr>
      </w:pPr>
      <w:r w:rsidRPr="00505FC5">
        <w:rPr>
          <w:rFonts w:asciiTheme="minorHAnsi" w:hAnsiTheme="minorHAnsi" w:cs="Calibri"/>
          <w:color w:val="000000"/>
          <w:sz w:val="22"/>
          <w:szCs w:val="22"/>
        </w:rPr>
        <w:t>TTC + 2H</w:t>
      </w:r>
      <w:r w:rsidRPr="00505FC5">
        <w:rPr>
          <w:rFonts w:asciiTheme="minorHAnsi" w:hAnsiTheme="minorHAnsi" w:cs="Calibri"/>
          <w:color w:val="000000"/>
          <w:sz w:val="22"/>
          <w:szCs w:val="22"/>
          <w:vertAlign w:val="superscript"/>
        </w:rPr>
        <w:t>+</w:t>
      </w:r>
      <w:r w:rsidRPr="00505FC5">
        <w:rPr>
          <w:rFonts w:asciiTheme="minorHAnsi" w:hAnsiTheme="minorHAnsi" w:cs="Calibri"/>
          <w:color w:val="000000"/>
          <w:sz w:val="22"/>
          <w:szCs w:val="22"/>
        </w:rPr>
        <w:t>.2e</w:t>
      </w:r>
      <w:r w:rsidRPr="00505FC5">
        <w:rPr>
          <w:rFonts w:asciiTheme="minorHAnsi" w:hAnsiTheme="minorHAnsi" w:cs="Calibri"/>
          <w:color w:val="000000"/>
          <w:sz w:val="22"/>
          <w:szCs w:val="22"/>
          <w:vertAlign w:val="superscript"/>
        </w:rPr>
        <w:t>-</w:t>
      </w:r>
      <w:r w:rsidRPr="00505FC5">
        <w:rPr>
          <w:rFonts w:asciiTheme="minorHAnsi" w:hAnsiTheme="minorHAnsi" w:cs="Calibri"/>
          <w:color w:val="000000"/>
          <w:sz w:val="22"/>
          <w:szCs w:val="22"/>
        </w:rPr>
        <w:t xml:space="preserve"> → TPF</w:t>
      </w:r>
    </w:p>
    <w:p w:rsidR="000E2EFC" w:rsidRPr="00505FC5" w:rsidRDefault="000E2EFC" w:rsidP="00505FC5">
      <w:pPr>
        <w:spacing w:after="120" w:line="276" w:lineRule="auto"/>
        <w:jc w:val="both"/>
        <w:rPr>
          <w:rFonts w:asciiTheme="minorHAnsi" w:hAnsiTheme="minorHAnsi" w:cs="Calibri"/>
          <w:color w:val="000000"/>
          <w:sz w:val="22"/>
          <w:szCs w:val="22"/>
        </w:rPr>
      </w:pPr>
      <w:r w:rsidRPr="00505FC5">
        <w:rPr>
          <w:rFonts w:asciiTheme="minorHAnsi" w:hAnsiTheme="minorHAnsi" w:cs="Calibri"/>
          <w:color w:val="000000"/>
          <w:sz w:val="22"/>
          <w:szCs w:val="22"/>
        </w:rPr>
        <w:t>The dehydrogenase can be assayed and activity can be expressed as the rate of formation of TPF from TTC. Higher the biological activity faster will be the formation of TPF.</w:t>
      </w:r>
    </w:p>
    <w:p w:rsidR="000E2EFC" w:rsidRPr="00505FC5" w:rsidRDefault="000E2EFC" w:rsidP="00505FC5">
      <w:pPr>
        <w:spacing w:after="120" w:line="276" w:lineRule="auto"/>
        <w:rPr>
          <w:rFonts w:asciiTheme="minorHAnsi" w:hAnsiTheme="minorHAnsi" w:cs="Calibri"/>
          <w:b/>
          <w:color w:val="000000"/>
          <w:sz w:val="22"/>
          <w:szCs w:val="22"/>
        </w:rPr>
      </w:pPr>
      <w:r w:rsidRPr="00505FC5">
        <w:rPr>
          <w:rFonts w:asciiTheme="minorHAnsi" w:hAnsiTheme="minorHAnsi" w:cs="Calibri"/>
          <w:b/>
          <w:i/>
          <w:color w:val="000000"/>
          <w:sz w:val="22"/>
          <w:szCs w:val="22"/>
        </w:rPr>
        <w:t>Material:</w:t>
      </w:r>
      <w:r w:rsidRPr="00505FC5">
        <w:rPr>
          <w:rFonts w:asciiTheme="minorHAnsi" w:hAnsiTheme="minorHAnsi" w:cs="Calibri"/>
          <w:b/>
          <w:color w:val="000000"/>
          <w:sz w:val="22"/>
          <w:szCs w:val="22"/>
        </w:rPr>
        <w:t xml:space="preserve"> </w:t>
      </w:r>
      <w:r w:rsidRPr="00505FC5">
        <w:rPr>
          <w:rFonts w:asciiTheme="minorHAnsi" w:hAnsiTheme="minorHAnsi" w:cs="Calibri"/>
          <w:b/>
          <w:color w:val="000000"/>
          <w:sz w:val="22"/>
          <w:szCs w:val="22"/>
        </w:rPr>
        <w:tab/>
      </w:r>
    </w:p>
    <w:p w:rsidR="000E2EFC" w:rsidRPr="00505FC5" w:rsidRDefault="000E2EFC" w:rsidP="00505FC5">
      <w:pPr>
        <w:numPr>
          <w:ilvl w:val="1"/>
          <w:numId w:val="1"/>
        </w:numPr>
        <w:tabs>
          <w:tab w:val="clear" w:pos="2160"/>
          <w:tab w:val="num" w:pos="450"/>
        </w:tabs>
        <w:spacing w:after="120" w:line="276" w:lineRule="auto"/>
        <w:ind w:left="426" w:right="-180" w:firstLine="0"/>
        <w:rPr>
          <w:rFonts w:asciiTheme="minorHAnsi" w:hAnsiTheme="minorHAnsi" w:cs="Calibri"/>
          <w:color w:val="000000"/>
          <w:sz w:val="22"/>
          <w:szCs w:val="22"/>
        </w:rPr>
      </w:pPr>
      <w:r w:rsidRPr="00505FC5">
        <w:rPr>
          <w:rFonts w:asciiTheme="minorHAnsi" w:hAnsiTheme="minorHAnsi" w:cs="Calibri"/>
          <w:color w:val="000000"/>
          <w:sz w:val="22"/>
          <w:szCs w:val="22"/>
        </w:rPr>
        <w:t>Air tight screw cap test tube.</w:t>
      </w:r>
      <w:r w:rsidRPr="00505FC5">
        <w:rPr>
          <w:rFonts w:asciiTheme="minorHAnsi" w:hAnsiTheme="minorHAnsi" w:cs="Calibri"/>
          <w:color w:val="000000"/>
          <w:sz w:val="22"/>
          <w:szCs w:val="22"/>
        </w:rPr>
        <w:tab/>
      </w:r>
    </w:p>
    <w:p w:rsidR="000E2EFC" w:rsidRPr="00505FC5" w:rsidRDefault="000E2EFC" w:rsidP="00505FC5">
      <w:pPr>
        <w:numPr>
          <w:ilvl w:val="1"/>
          <w:numId w:val="1"/>
        </w:numPr>
        <w:tabs>
          <w:tab w:val="clear" w:pos="2160"/>
          <w:tab w:val="num" w:pos="450"/>
        </w:tabs>
        <w:spacing w:after="120" w:line="276" w:lineRule="auto"/>
        <w:ind w:left="426" w:right="-180" w:firstLine="0"/>
        <w:rPr>
          <w:rFonts w:asciiTheme="minorHAnsi" w:hAnsiTheme="minorHAnsi" w:cs="Calibri"/>
          <w:color w:val="000000"/>
          <w:sz w:val="22"/>
          <w:szCs w:val="22"/>
        </w:rPr>
      </w:pPr>
      <w:proofErr w:type="spellStart"/>
      <w:r w:rsidRPr="00505FC5">
        <w:rPr>
          <w:rFonts w:asciiTheme="minorHAnsi" w:hAnsiTheme="minorHAnsi" w:cs="Calibri"/>
          <w:color w:val="000000"/>
          <w:sz w:val="22"/>
          <w:szCs w:val="22"/>
        </w:rPr>
        <w:t>Parafilm</w:t>
      </w:r>
      <w:proofErr w:type="spellEnd"/>
    </w:p>
    <w:p w:rsidR="000E2EFC" w:rsidRPr="00505FC5" w:rsidRDefault="000E2EFC" w:rsidP="00505FC5">
      <w:pPr>
        <w:spacing w:after="120" w:line="276" w:lineRule="auto"/>
        <w:rPr>
          <w:rFonts w:asciiTheme="minorHAnsi" w:hAnsiTheme="minorHAnsi" w:cs="Calibri"/>
          <w:b/>
          <w:i/>
          <w:color w:val="000000"/>
          <w:sz w:val="22"/>
          <w:szCs w:val="22"/>
        </w:rPr>
      </w:pPr>
      <w:r w:rsidRPr="00505FC5">
        <w:rPr>
          <w:rFonts w:asciiTheme="minorHAnsi" w:hAnsiTheme="minorHAnsi" w:cs="Calibri"/>
          <w:b/>
          <w:i/>
          <w:color w:val="000000"/>
          <w:sz w:val="22"/>
          <w:szCs w:val="22"/>
        </w:rPr>
        <w:t>Reagents</w:t>
      </w:r>
    </w:p>
    <w:p w:rsidR="000E2EFC" w:rsidRPr="00505FC5" w:rsidRDefault="000E2EFC" w:rsidP="00505FC5">
      <w:pPr>
        <w:tabs>
          <w:tab w:val="left" w:pos="709"/>
        </w:tabs>
        <w:spacing w:after="120" w:line="276" w:lineRule="auto"/>
        <w:ind w:left="709" w:hanging="283"/>
        <w:rPr>
          <w:rFonts w:asciiTheme="minorHAnsi" w:hAnsiTheme="minorHAnsi" w:cs="Calibri"/>
          <w:color w:val="000000"/>
          <w:sz w:val="22"/>
          <w:szCs w:val="22"/>
        </w:rPr>
      </w:pPr>
      <w:r w:rsidRPr="00505FC5">
        <w:rPr>
          <w:rFonts w:asciiTheme="minorHAnsi" w:hAnsiTheme="minorHAnsi" w:cs="Calibri"/>
          <w:color w:val="000000"/>
          <w:sz w:val="22"/>
          <w:szCs w:val="22"/>
        </w:rPr>
        <w:t>1.</w:t>
      </w:r>
      <w:r w:rsidRPr="00505FC5">
        <w:rPr>
          <w:rFonts w:asciiTheme="minorHAnsi" w:hAnsiTheme="minorHAnsi" w:cs="Calibri"/>
          <w:color w:val="000000"/>
          <w:sz w:val="22"/>
          <w:szCs w:val="22"/>
        </w:rPr>
        <w:tab/>
        <w:t>2</w:t>
      </w:r>
      <w:proofErr w:type="gramStart"/>
      <w:r w:rsidRPr="00505FC5">
        <w:rPr>
          <w:rFonts w:asciiTheme="minorHAnsi" w:hAnsiTheme="minorHAnsi" w:cs="Calibri"/>
          <w:color w:val="000000"/>
          <w:sz w:val="22"/>
          <w:szCs w:val="22"/>
        </w:rPr>
        <w:t>,3,5</w:t>
      </w:r>
      <w:proofErr w:type="gramEnd"/>
      <w:r w:rsidRPr="00505FC5">
        <w:rPr>
          <w:rFonts w:asciiTheme="minorHAnsi" w:hAnsiTheme="minorHAnsi" w:cs="Calibri"/>
          <w:color w:val="000000"/>
          <w:sz w:val="22"/>
          <w:szCs w:val="22"/>
        </w:rPr>
        <w:t xml:space="preserve">- </w:t>
      </w:r>
      <w:proofErr w:type="spellStart"/>
      <w:r w:rsidRPr="00505FC5">
        <w:rPr>
          <w:rFonts w:asciiTheme="minorHAnsi" w:hAnsiTheme="minorHAnsi" w:cs="Calibri"/>
          <w:color w:val="000000"/>
          <w:sz w:val="22"/>
          <w:szCs w:val="22"/>
        </w:rPr>
        <w:t>Triphenyl</w:t>
      </w:r>
      <w:proofErr w:type="spellEnd"/>
      <w:r w:rsidRPr="00505FC5">
        <w:rPr>
          <w:rFonts w:asciiTheme="minorHAnsi" w:hAnsiTheme="minorHAnsi" w:cs="Calibri"/>
          <w:color w:val="000000"/>
          <w:sz w:val="22"/>
          <w:szCs w:val="22"/>
        </w:rPr>
        <w:t xml:space="preserve"> </w:t>
      </w:r>
      <w:proofErr w:type="spellStart"/>
      <w:r w:rsidRPr="00505FC5">
        <w:rPr>
          <w:rFonts w:asciiTheme="minorHAnsi" w:hAnsiTheme="minorHAnsi" w:cs="Calibri"/>
          <w:color w:val="000000"/>
          <w:sz w:val="22"/>
          <w:szCs w:val="22"/>
        </w:rPr>
        <w:t>tetrazolium</w:t>
      </w:r>
      <w:proofErr w:type="spellEnd"/>
      <w:r w:rsidRPr="00505FC5">
        <w:rPr>
          <w:rFonts w:asciiTheme="minorHAnsi" w:hAnsiTheme="minorHAnsi" w:cs="Calibri"/>
          <w:color w:val="000000"/>
          <w:sz w:val="22"/>
          <w:szCs w:val="22"/>
        </w:rPr>
        <w:t xml:space="preserve"> chloride (TTC) solution (3%): Dissolve 3 g TTC in 100 </w:t>
      </w:r>
      <w:proofErr w:type="spellStart"/>
      <w:r w:rsidRPr="00505FC5">
        <w:rPr>
          <w:rFonts w:asciiTheme="minorHAnsi" w:hAnsiTheme="minorHAnsi" w:cs="Calibri"/>
          <w:color w:val="000000"/>
          <w:sz w:val="22"/>
          <w:szCs w:val="22"/>
        </w:rPr>
        <w:t>mL</w:t>
      </w:r>
      <w:proofErr w:type="spellEnd"/>
      <w:r w:rsidRPr="00505FC5">
        <w:rPr>
          <w:rFonts w:asciiTheme="minorHAnsi" w:hAnsiTheme="minorHAnsi" w:cs="Calibri"/>
          <w:color w:val="000000"/>
          <w:sz w:val="22"/>
          <w:szCs w:val="22"/>
        </w:rPr>
        <w:t xml:space="preserve"> water. Store in an amber </w:t>
      </w:r>
      <w:proofErr w:type="spellStart"/>
      <w:r w:rsidRPr="00505FC5">
        <w:rPr>
          <w:rFonts w:asciiTheme="minorHAnsi" w:hAnsiTheme="minorHAnsi" w:cs="Calibri"/>
          <w:color w:val="000000"/>
          <w:sz w:val="22"/>
          <w:szCs w:val="22"/>
        </w:rPr>
        <w:t>coloured</w:t>
      </w:r>
      <w:proofErr w:type="spellEnd"/>
      <w:r w:rsidRPr="00505FC5">
        <w:rPr>
          <w:rFonts w:asciiTheme="minorHAnsi" w:hAnsiTheme="minorHAnsi" w:cs="Calibri"/>
          <w:color w:val="000000"/>
          <w:sz w:val="22"/>
          <w:szCs w:val="22"/>
        </w:rPr>
        <w:t xml:space="preserve"> bottle.</w:t>
      </w:r>
    </w:p>
    <w:p w:rsidR="000E2EFC" w:rsidRPr="00505FC5" w:rsidRDefault="000E2EFC" w:rsidP="00505FC5">
      <w:pPr>
        <w:tabs>
          <w:tab w:val="left" w:pos="709"/>
        </w:tabs>
        <w:spacing w:after="120" w:line="276" w:lineRule="auto"/>
        <w:ind w:left="709" w:hanging="283"/>
        <w:rPr>
          <w:rFonts w:asciiTheme="minorHAnsi" w:hAnsiTheme="minorHAnsi" w:cs="Calibri"/>
          <w:color w:val="000000"/>
          <w:sz w:val="22"/>
          <w:szCs w:val="22"/>
        </w:rPr>
      </w:pPr>
      <w:r w:rsidRPr="00505FC5">
        <w:rPr>
          <w:rFonts w:asciiTheme="minorHAnsi" w:hAnsiTheme="minorHAnsi" w:cs="Calibri"/>
          <w:color w:val="000000"/>
          <w:sz w:val="22"/>
          <w:szCs w:val="22"/>
        </w:rPr>
        <w:t xml:space="preserve">2. </w:t>
      </w:r>
      <w:r w:rsidRPr="00505FC5">
        <w:rPr>
          <w:rFonts w:asciiTheme="minorHAnsi" w:hAnsiTheme="minorHAnsi" w:cs="Calibri"/>
          <w:color w:val="000000"/>
          <w:sz w:val="22"/>
          <w:szCs w:val="22"/>
        </w:rPr>
        <w:tab/>
        <w:t>Methanol (AR grade)</w:t>
      </w:r>
    </w:p>
    <w:p w:rsidR="000E2EFC" w:rsidRPr="00505FC5" w:rsidRDefault="000E2EFC" w:rsidP="00505FC5">
      <w:pPr>
        <w:tabs>
          <w:tab w:val="left" w:pos="709"/>
        </w:tabs>
        <w:spacing w:after="120" w:line="276" w:lineRule="auto"/>
        <w:ind w:left="709" w:hanging="283"/>
        <w:rPr>
          <w:rFonts w:asciiTheme="minorHAnsi" w:hAnsiTheme="minorHAnsi" w:cs="Calibri"/>
          <w:color w:val="000000"/>
          <w:sz w:val="22"/>
          <w:szCs w:val="22"/>
        </w:rPr>
      </w:pPr>
      <w:r w:rsidRPr="00505FC5">
        <w:rPr>
          <w:rFonts w:asciiTheme="minorHAnsi" w:hAnsiTheme="minorHAnsi" w:cs="Calibri"/>
          <w:color w:val="000000"/>
          <w:sz w:val="22"/>
          <w:szCs w:val="22"/>
        </w:rPr>
        <w:t xml:space="preserve">3. </w:t>
      </w:r>
      <w:r w:rsidRPr="00505FC5">
        <w:rPr>
          <w:rFonts w:asciiTheme="minorHAnsi" w:hAnsiTheme="minorHAnsi" w:cs="Calibri"/>
          <w:color w:val="000000"/>
          <w:sz w:val="22"/>
          <w:szCs w:val="22"/>
        </w:rPr>
        <w:tab/>
        <w:t xml:space="preserve">Glucose solution (1%): Dissolve 1 g glucose in 100 </w:t>
      </w:r>
      <w:proofErr w:type="spellStart"/>
      <w:r w:rsidRPr="00505FC5">
        <w:rPr>
          <w:rFonts w:asciiTheme="minorHAnsi" w:hAnsiTheme="minorHAnsi" w:cs="Calibri"/>
          <w:color w:val="000000"/>
          <w:sz w:val="22"/>
          <w:szCs w:val="22"/>
        </w:rPr>
        <w:t>mL</w:t>
      </w:r>
      <w:proofErr w:type="spellEnd"/>
      <w:r w:rsidRPr="00505FC5">
        <w:rPr>
          <w:rFonts w:asciiTheme="minorHAnsi" w:hAnsiTheme="minorHAnsi" w:cs="Calibri"/>
          <w:color w:val="000000"/>
          <w:sz w:val="22"/>
          <w:szCs w:val="22"/>
        </w:rPr>
        <w:t xml:space="preserve"> water.</w:t>
      </w:r>
    </w:p>
    <w:p w:rsidR="000E2EFC" w:rsidRPr="00505FC5" w:rsidRDefault="000E2EFC" w:rsidP="00505FC5">
      <w:pPr>
        <w:tabs>
          <w:tab w:val="left" w:pos="709"/>
        </w:tabs>
        <w:spacing w:after="120" w:line="276" w:lineRule="auto"/>
        <w:ind w:left="709" w:hanging="283"/>
        <w:rPr>
          <w:rFonts w:asciiTheme="minorHAnsi" w:hAnsiTheme="minorHAnsi" w:cs="Calibri"/>
          <w:color w:val="000000"/>
          <w:sz w:val="22"/>
          <w:szCs w:val="22"/>
        </w:rPr>
      </w:pPr>
      <w:r w:rsidRPr="00505FC5">
        <w:rPr>
          <w:rFonts w:asciiTheme="minorHAnsi" w:hAnsiTheme="minorHAnsi" w:cs="Calibri"/>
          <w:color w:val="000000"/>
          <w:sz w:val="22"/>
          <w:szCs w:val="22"/>
        </w:rPr>
        <w:t xml:space="preserve">4. </w:t>
      </w:r>
      <w:r w:rsidRPr="00505FC5">
        <w:rPr>
          <w:rFonts w:asciiTheme="minorHAnsi" w:hAnsiTheme="minorHAnsi" w:cs="Calibri"/>
          <w:color w:val="000000"/>
          <w:sz w:val="22"/>
          <w:szCs w:val="22"/>
        </w:rPr>
        <w:tab/>
        <w:t xml:space="preserve">Standard </w:t>
      </w:r>
      <w:proofErr w:type="spellStart"/>
      <w:r w:rsidRPr="00505FC5">
        <w:rPr>
          <w:rFonts w:asciiTheme="minorHAnsi" w:hAnsiTheme="minorHAnsi" w:cs="Calibri"/>
          <w:color w:val="000000"/>
          <w:sz w:val="22"/>
          <w:szCs w:val="22"/>
        </w:rPr>
        <w:t>Triphenyl</w:t>
      </w:r>
      <w:proofErr w:type="spellEnd"/>
      <w:r w:rsidRPr="00505FC5">
        <w:rPr>
          <w:rFonts w:asciiTheme="minorHAnsi" w:hAnsiTheme="minorHAnsi" w:cs="Calibri"/>
          <w:color w:val="000000"/>
          <w:sz w:val="22"/>
          <w:szCs w:val="22"/>
        </w:rPr>
        <w:t xml:space="preserve"> </w:t>
      </w:r>
      <w:proofErr w:type="spellStart"/>
      <w:r w:rsidRPr="00505FC5">
        <w:rPr>
          <w:rFonts w:asciiTheme="minorHAnsi" w:hAnsiTheme="minorHAnsi" w:cs="Calibri"/>
          <w:color w:val="000000"/>
          <w:sz w:val="22"/>
          <w:szCs w:val="22"/>
        </w:rPr>
        <w:t>Formazan</w:t>
      </w:r>
      <w:proofErr w:type="spellEnd"/>
      <w:r w:rsidRPr="00505FC5">
        <w:rPr>
          <w:rFonts w:asciiTheme="minorHAnsi" w:hAnsiTheme="minorHAnsi" w:cs="Calibri"/>
          <w:color w:val="000000"/>
          <w:sz w:val="22"/>
          <w:szCs w:val="22"/>
        </w:rPr>
        <w:t xml:space="preserve"> (TPF, 1000 ppm): Dissolve 100 mg TPF in 100 </w:t>
      </w:r>
      <w:proofErr w:type="spellStart"/>
      <w:r w:rsidRPr="00505FC5">
        <w:rPr>
          <w:rFonts w:asciiTheme="minorHAnsi" w:hAnsiTheme="minorHAnsi" w:cs="Calibri"/>
          <w:color w:val="000000"/>
          <w:sz w:val="22"/>
          <w:szCs w:val="22"/>
        </w:rPr>
        <w:t>mL</w:t>
      </w:r>
      <w:proofErr w:type="spellEnd"/>
      <w:r w:rsidRPr="00505FC5">
        <w:rPr>
          <w:rFonts w:asciiTheme="minorHAnsi" w:hAnsiTheme="minorHAnsi" w:cs="Calibri"/>
          <w:color w:val="000000"/>
          <w:sz w:val="22"/>
          <w:szCs w:val="22"/>
        </w:rPr>
        <w:t xml:space="preserve"> alcohol.</w:t>
      </w:r>
    </w:p>
    <w:p w:rsidR="003A28B5" w:rsidRDefault="003A28B5" w:rsidP="00505FC5">
      <w:pPr>
        <w:tabs>
          <w:tab w:val="left" w:pos="900"/>
        </w:tabs>
        <w:spacing w:after="120" w:line="276" w:lineRule="auto"/>
        <w:rPr>
          <w:rFonts w:asciiTheme="minorHAnsi" w:hAnsiTheme="minorHAnsi" w:cs="Calibri"/>
          <w:b/>
          <w:i/>
          <w:color w:val="000000"/>
          <w:sz w:val="22"/>
          <w:szCs w:val="22"/>
        </w:rPr>
      </w:pPr>
    </w:p>
    <w:p w:rsidR="000E2EFC" w:rsidRDefault="000E2EFC" w:rsidP="00505FC5">
      <w:pPr>
        <w:tabs>
          <w:tab w:val="left" w:pos="900"/>
        </w:tabs>
        <w:spacing w:after="120" w:line="276" w:lineRule="auto"/>
        <w:rPr>
          <w:rFonts w:asciiTheme="minorHAnsi" w:hAnsiTheme="minorHAnsi" w:cs="Calibri"/>
          <w:b/>
          <w:i/>
          <w:color w:val="000000"/>
          <w:sz w:val="22"/>
          <w:szCs w:val="22"/>
        </w:rPr>
      </w:pPr>
      <w:r w:rsidRPr="00505FC5">
        <w:rPr>
          <w:rFonts w:asciiTheme="minorHAnsi" w:hAnsiTheme="minorHAnsi" w:cs="Calibri"/>
          <w:b/>
          <w:i/>
          <w:color w:val="000000"/>
          <w:sz w:val="22"/>
          <w:szCs w:val="22"/>
        </w:rPr>
        <w:lastRenderedPageBreak/>
        <w:t>Equipment/instruments</w:t>
      </w:r>
    </w:p>
    <w:p w:rsidR="000E2EFC" w:rsidRPr="00505FC5" w:rsidRDefault="000E2EFC" w:rsidP="00505FC5">
      <w:pPr>
        <w:numPr>
          <w:ilvl w:val="1"/>
          <w:numId w:val="8"/>
        </w:numPr>
        <w:tabs>
          <w:tab w:val="left" w:pos="851"/>
        </w:tabs>
        <w:spacing w:after="120" w:line="276" w:lineRule="auto"/>
        <w:ind w:left="426" w:firstLine="0"/>
        <w:rPr>
          <w:rFonts w:asciiTheme="minorHAnsi" w:hAnsiTheme="minorHAnsi" w:cs="Calibri"/>
          <w:color w:val="000000"/>
          <w:sz w:val="22"/>
          <w:szCs w:val="22"/>
        </w:rPr>
      </w:pPr>
      <w:r w:rsidRPr="00505FC5">
        <w:rPr>
          <w:rFonts w:asciiTheme="minorHAnsi" w:hAnsiTheme="minorHAnsi" w:cs="Calibri"/>
          <w:color w:val="000000"/>
          <w:sz w:val="22"/>
          <w:szCs w:val="22"/>
        </w:rPr>
        <w:t xml:space="preserve"> Incubator</w:t>
      </w:r>
    </w:p>
    <w:p w:rsidR="000E2EFC" w:rsidRPr="00505FC5" w:rsidRDefault="000E2EFC" w:rsidP="00505FC5">
      <w:pPr>
        <w:numPr>
          <w:ilvl w:val="1"/>
          <w:numId w:val="8"/>
        </w:numPr>
        <w:tabs>
          <w:tab w:val="left" w:pos="851"/>
        </w:tabs>
        <w:spacing w:after="120" w:line="276" w:lineRule="auto"/>
        <w:ind w:left="426" w:firstLine="0"/>
        <w:rPr>
          <w:rFonts w:asciiTheme="minorHAnsi" w:hAnsiTheme="minorHAnsi" w:cs="Calibri"/>
          <w:color w:val="000000"/>
          <w:sz w:val="22"/>
          <w:szCs w:val="22"/>
        </w:rPr>
      </w:pPr>
      <w:r w:rsidRPr="00505FC5">
        <w:rPr>
          <w:rFonts w:asciiTheme="minorHAnsi" w:hAnsiTheme="minorHAnsi" w:cs="Calibri"/>
          <w:color w:val="000000"/>
          <w:sz w:val="22"/>
          <w:szCs w:val="22"/>
        </w:rPr>
        <w:t>Spectrophotometer</w:t>
      </w:r>
    </w:p>
    <w:p w:rsidR="000E2EFC" w:rsidRDefault="000E2EFC" w:rsidP="00505FC5">
      <w:pPr>
        <w:numPr>
          <w:ilvl w:val="1"/>
          <w:numId w:val="8"/>
        </w:numPr>
        <w:tabs>
          <w:tab w:val="left" w:pos="851"/>
        </w:tabs>
        <w:spacing w:after="120" w:line="276" w:lineRule="auto"/>
        <w:ind w:left="426" w:firstLine="0"/>
        <w:rPr>
          <w:rFonts w:asciiTheme="minorHAnsi" w:hAnsiTheme="minorHAnsi" w:cs="Calibri"/>
          <w:color w:val="000000"/>
          <w:sz w:val="22"/>
          <w:szCs w:val="22"/>
        </w:rPr>
      </w:pPr>
      <w:proofErr w:type="spellStart"/>
      <w:r w:rsidRPr="00505FC5">
        <w:rPr>
          <w:rFonts w:asciiTheme="minorHAnsi" w:hAnsiTheme="minorHAnsi" w:cs="Calibri"/>
          <w:color w:val="000000"/>
          <w:sz w:val="22"/>
          <w:szCs w:val="22"/>
        </w:rPr>
        <w:t>Sonicator</w:t>
      </w:r>
      <w:proofErr w:type="spellEnd"/>
    </w:p>
    <w:p w:rsidR="000E2EFC" w:rsidRPr="00505FC5" w:rsidRDefault="000E2EFC" w:rsidP="00505FC5">
      <w:pPr>
        <w:spacing w:after="120" w:line="276" w:lineRule="auto"/>
        <w:jc w:val="both"/>
        <w:rPr>
          <w:rFonts w:asciiTheme="minorHAnsi" w:hAnsiTheme="minorHAnsi" w:cs="Calibri"/>
          <w:b/>
          <w:bCs/>
          <w:sz w:val="22"/>
          <w:szCs w:val="22"/>
        </w:rPr>
      </w:pPr>
      <w:r w:rsidRPr="00505FC5">
        <w:rPr>
          <w:rFonts w:asciiTheme="minorHAnsi" w:hAnsiTheme="minorHAnsi" w:cs="Calibri"/>
          <w:b/>
          <w:bCs/>
          <w:sz w:val="22"/>
          <w:szCs w:val="22"/>
        </w:rPr>
        <w:t>Procedure</w:t>
      </w:r>
    </w:p>
    <w:p w:rsidR="000E2EFC" w:rsidRPr="00505FC5" w:rsidRDefault="000E2EFC" w:rsidP="00505FC5">
      <w:pPr>
        <w:numPr>
          <w:ilvl w:val="0"/>
          <w:numId w:val="9"/>
        </w:numPr>
        <w:spacing w:after="120" w:line="276" w:lineRule="auto"/>
        <w:ind w:left="360"/>
        <w:jc w:val="both"/>
        <w:rPr>
          <w:rFonts w:asciiTheme="minorHAnsi" w:hAnsiTheme="minorHAnsi" w:cs="Calibri"/>
          <w:bCs/>
          <w:sz w:val="22"/>
          <w:szCs w:val="22"/>
        </w:rPr>
      </w:pPr>
      <w:r w:rsidRPr="00505FC5">
        <w:rPr>
          <w:rFonts w:asciiTheme="minorHAnsi" w:hAnsiTheme="minorHAnsi" w:cs="Calibri"/>
          <w:bCs/>
          <w:sz w:val="22"/>
          <w:szCs w:val="22"/>
        </w:rPr>
        <w:t xml:space="preserve">1g of air-dried sample was taken in an air-tight screw capped test tube (15ml cap). </w:t>
      </w:r>
    </w:p>
    <w:p w:rsidR="000E2EFC" w:rsidRPr="00505FC5" w:rsidRDefault="000E2EFC" w:rsidP="00505FC5">
      <w:pPr>
        <w:numPr>
          <w:ilvl w:val="0"/>
          <w:numId w:val="9"/>
        </w:numPr>
        <w:spacing w:after="120" w:line="276" w:lineRule="auto"/>
        <w:ind w:left="360"/>
        <w:jc w:val="both"/>
        <w:rPr>
          <w:rFonts w:asciiTheme="minorHAnsi" w:hAnsiTheme="minorHAnsi" w:cs="Calibri"/>
          <w:bCs/>
          <w:sz w:val="22"/>
          <w:szCs w:val="22"/>
        </w:rPr>
      </w:pPr>
      <w:r w:rsidRPr="00505FC5">
        <w:rPr>
          <w:rFonts w:asciiTheme="minorHAnsi" w:hAnsiTheme="minorHAnsi" w:cs="Calibri"/>
          <w:bCs/>
          <w:sz w:val="22"/>
          <w:szCs w:val="22"/>
        </w:rPr>
        <w:t xml:space="preserve">Add 0.2 ml of 3% TTC solution in each of the tubes to saturate the sample and add 0.5 ml of 1% glucose solution in each tube. </w:t>
      </w:r>
    </w:p>
    <w:p w:rsidR="000E2EFC" w:rsidRPr="00505FC5" w:rsidRDefault="000E2EFC" w:rsidP="00505FC5">
      <w:pPr>
        <w:numPr>
          <w:ilvl w:val="0"/>
          <w:numId w:val="9"/>
        </w:numPr>
        <w:spacing w:after="120" w:line="276" w:lineRule="auto"/>
        <w:ind w:left="360"/>
        <w:jc w:val="both"/>
        <w:rPr>
          <w:rFonts w:asciiTheme="minorHAnsi" w:hAnsiTheme="minorHAnsi" w:cs="Calibri"/>
          <w:bCs/>
          <w:sz w:val="22"/>
          <w:szCs w:val="22"/>
        </w:rPr>
      </w:pPr>
      <w:r w:rsidRPr="00505FC5">
        <w:rPr>
          <w:rFonts w:asciiTheme="minorHAnsi" w:hAnsiTheme="minorHAnsi" w:cs="Calibri"/>
          <w:bCs/>
          <w:sz w:val="22"/>
          <w:szCs w:val="22"/>
        </w:rPr>
        <w:t xml:space="preserve">Gently tap the bottom of the tube to drive out all trapped oxygen and a water seal is formed above the soil. </w:t>
      </w:r>
    </w:p>
    <w:p w:rsidR="000E2EFC" w:rsidRPr="00505FC5" w:rsidRDefault="000E2EFC" w:rsidP="00505FC5">
      <w:pPr>
        <w:numPr>
          <w:ilvl w:val="0"/>
          <w:numId w:val="9"/>
        </w:numPr>
        <w:spacing w:after="120" w:line="276" w:lineRule="auto"/>
        <w:ind w:left="360"/>
        <w:jc w:val="both"/>
        <w:rPr>
          <w:rFonts w:asciiTheme="minorHAnsi" w:hAnsiTheme="minorHAnsi" w:cs="Calibri"/>
          <w:bCs/>
          <w:sz w:val="22"/>
          <w:szCs w:val="22"/>
        </w:rPr>
      </w:pPr>
      <w:r w:rsidRPr="00505FC5">
        <w:rPr>
          <w:rFonts w:asciiTheme="minorHAnsi" w:hAnsiTheme="minorHAnsi" w:cs="Calibri"/>
          <w:bCs/>
          <w:sz w:val="22"/>
          <w:szCs w:val="22"/>
        </w:rPr>
        <w:t xml:space="preserve">Ensure that no air bubbles are </w:t>
      </w:r>
      <w:proofErr w:type="gramStart"/>
      <w:r w:rsidRPr="00505FC5">
        <w:rPr>
          <w:rFonts w:asciiTheme="minorHAnsi" w:hAnsiTheme="minorHAnsi" w:cs="Calibri"/>
          <w:bCs/>
          <w:sz w:val="22"/>
          <w:szCs w:val="22"/>
        </w:rPr>
        <w:t>formed,</w:t>
      </w:r>
      <w:proofErr w:type="gramEnd"/>
      <w:r w:rsidRPr="00505FC5">
        <w:rPr>
          <w:rFonts w:asciiTheme="minorHAnsi" w:hAnsiTheme="minorHAnsi" w:cs="Calibri"/>
          <w:bCs/>
          <w:sz w:val="22"/>
          <w:szCs w:val="22"/>
        </w:rPr>
        <w:t xml:space="preserve"> left the tubes for incubation at 37°0.5ºC for 24 hours. </w:t>
      </w:r>
    </w:p>
    <w:p w:rsidR="000E2EFC" w:rsidRPr="00505FC5" w:rsidRDefault="000E2EFC" w:rsidP="00505FC5">
      <w:pPr>
        <w:numPr>
          <w:ilvl w:val="0"/>
          <w:numId w:val="9"/>
        </w:numPr>
        <w:spacing w:after="120" w:line="276" w:lineRule="auto"/>
        <w:ind w:left="360"/>
        <w:jc w:val="both"/>
        <w:rPr>
          <w:rFonts w:asciiTheme="minorHAnsi" w:hAnsiTheme="minorHAnsi" w:cs="Calibri"/>
          <w:bCs/>
          <w:sz w:val="22"/>
          <w:szCs w:val="22"/>
        </w:rPr>
      </w:pPr>
      <w:r w:rsidRPr="00505FC5">
        <w:rPr>
          <w:rFonts w:asciiTheme="minorHAnsi" w:hAnsiTheme="minorHAnsi" w:cs="Calibri"/>
          <w:bCs/>
          <w:sz w:val="22"/>
          <w:szCs w:val="22"/>
        </w:rPr>
        <w:t xml:space="preserve">After incubation add 10 ml of methanol, shake vigorously and allow to standing for 6 hour. </w:t>
      </w:r>
    </w:p>
    <w:p w:rsidR="000E2EFC" w:rsidRPr="00505FC5" w:rsidRDefault="000E2EFC" w:rsidP="00505FC5">
      <w:pPr>
        <w:numPr>
          <w:ilvl w:val="0"/>
          <w:numId w:val="9"/>
        </w:numPr>
        <w:spacing w:after="120" w:line="276" w:lineRule="auto"/>
        <w:ind w:left="360"/>
        <w:jc w:val="both"/>
        <w:rPr>
          <w:rFonts w:asciiTheme="minorHAnsi" w:hAnsiTheme="minorHAnsi" w:cs="Calibri"/>
          <w:bCs/>
          <w:sz w:val="22"/>
          <w:szCs w:val="22"/>
        </w:rPr>
      </w:pPr>
      <w:r w:rsidRPr="00505FC5">
        <w:rPr>
          <w:rFonts w:asciiTheme="minorHAnsi" w:hAnsiTheme="minorHAnsi" w:cs="Calibri"/>
          <w:bCs/>
          <w:sz w:val="22"/>
          <w:szCs w:val="22"/>
        </w:rPr>
        <w:t xml:space="preserve">Withdraw clear pink colored supernatant liquid and take readings with a spectrophotometer at a wavelength of 485nm (blue filter). </w:t>
      </w:r>
    </w:p>
    <w:p w:rsidR="000E2EFC" w:rsidRPr="00505FC5" w:rsidRDefault="000E2EFC" w:rsidP="00505FC5">
      <w:pPr>
        <w:numPr>
          <w:ilvl w:val="0"/>
          <w:numId w:val="9"/>
        </w:numPr>
        <w:spacing w:after="120" w:line="276" w:lineRule="auto"/>
        <w:ind w:left="360"/>
        <w:jc w:val="both"/>
        <w:rPr>
          <w:rFonts w:asciiTheme="minorHAnsi" w:hAnsiTheme="minorHAnsi" w:cs="Calibri"/>
          <w:bCs/>
          <w:sz w:val="22"/>
          <w:szCs w:val="22"/>
        </w:rPr>
      </w:pPr>
      <w:r w:rsidRPr="00505FC5">
        <w:rPr>
          <w:rFonts w:asciiTheme="minorHAnsi" w:hAnsiTheme="minorHAnsi" w:cs="Calibri"/>
          <w:bCs/>
          <w:sz w:val="22"/>
          <w:szCs w:val="22"/>
        </w:rPr>
        <w:t xml:space="preserve">Extrapolate </w:t>
      </w:r>
      <w:proofErr w:type="spellStart"/>
      <w:r w:rsidRPr="00505FC5">
        <w:rPr>
          <w:rFonts w:asciiTheme="minorHAnsi" w:hAnsiTheme="minorHAnsi" w:cs="Calibri"/>
          <w:bCs/>
          <w:sz w:val="22"/>
          <w:szCs w:val="22"/>
        </w:rPr>
        <w:t>Triphenyl</w:t>
      </w:r>
      <w:proofErr w:type="spellEnd"/>
      <w:r w:rsidRPr="00505FC5">
        <w:rPr>
          <w:rFonts w:asciiTheme="minorHAnsi" w:hAnsiTheme="minorHAnsi" w:cs="Calibri"/>
          <w:bCs/>
          <w:sz w:val="22"/>
          <w:szCs w:val="22"/>
        </w:rPr>
        <w:t xml:space="preserve"> </w:t>
      </w:r>
      <w:proofErr w:type="spellStart"/>
      <w:r w:rsidRPr="00505FC5">
        <w:rPr>
          <w:rFonts w:asciiTheme="minorHAnsi" w:hAnsiTheme="minorHAnsi" w:cs="Calibri"/>
          <w:bCs/>
          <w:sz w:val="22"/>
          <w:szCs w:val="22"/>
        </w:rPr>
        <w:t>formazan</w:t>
      </w:r>
      <w:proofErr w:type="spellEnd"/>
      <w:r w:rsidRPr="00505FC5">
        <w:rPr>
          <w:rFonts w:asciiTheme="minorHAnsi" w:hAnsiTheme="minorHAnsi" w:cs="Calibri"/>
          <w:bCs/>
          <w:sz w:val="22"/>
          <w:szCs w:val="22"/>
        </w:rPr>
        <w:t xml:space="preserve"> formed from the standard curve drawn in range of 10 to 90 mg TPF ml¯¹. Express results as mg TPF formed per hour per gram soil.</w:t>
      </w:r>
    </w:p>
    <w:p w:rsidR="000E2EFC" w:rsidRPr="00505FC5" w:rsidRDefault="000E2EFC" w:rsidP="00505FC5">
      <w:pPr>
        <w:spacing w:after="120"/>
        <w:ind w:left="720"/>
        <w:jc w:val="both"/>
        <w:rPr>
          <w:rFonts w:asciiTheme="minorHAnsi" w:hAnsiTheme="minorHAnsi" w:cs="Calibri"/>
          <w:bCs/>
          <w:sz w:val="14"/>
          <w:szCs w:val="22"/>
        </w:rPr>
      </w:pPr>
    </w:p>
    <w:p w:rsidR="000E2EFC" w:rsidRPr="00505FC5" w:rsidRDefault="000E2EFC" w:rsidP="00505FC5">
      <w:pPr>
        <w:numPr>
          <w:ilvl w:val="0"/>
          <w:numId w:val="8"/>
        </w:numPr>
        <w:spacing w:after="120" w:line="276" w:lineRule="auto"/>
        <w:ind w:left="426"/>
        <w:jc w:val="both"/>
        <w:rPr>
          <w:rFonts w:asciiTheme="minorHAnsi" w:hAnsiTheme="minorHAnsi" w:cs="Calibri"/>
          <w:b/>
          <w:sz w:val="22"/>
          <w:szCs w:val="22"/>
          <w:u w:val="single"/>
        </w:rPr>
      </w:pPr>
      <w:proofErr w:type="spellStart"/>
      <w:r w:rsidRPr="00505FC5">
        <w:rPr>
          <w:rFonts w:asciiTheme="minorHAnsi" w:hAnsiTheme="minorHAnsi" w:cs="Calibri"/>
          <w:b/>
          <w:sz w:val="22"/>
          <w:szCs w:val="22"/>
          <w:u w:val="single"/>
        </w:rPr>
        <w:t>Fluorescien</w:t>
      </w:r>
      <w:proofErr w:type="spellEnd"/>
      <w:r w:rsidRPr="00505FC5">
        <w:rPr>
          <w:rFonts w:asciiTheme="minorHAnsi" w:hAnsiTheme="minorHAnsi" w:cs="Calibri"/>
          <w:b/>
          <w:sz w:val="22"/>
          <w:szCs w:val="22"/>
          <w:u w:val="single"/>
        </w:rPr>
        <w:t xml:space="preserve"> Diacetate (FDA) hydrolysis activity (Green et al., 2006)</w:t>
      </w:r>
    </w:p>
    <w:p w:rsidR="000E2EFC" w:rsidRPr="00505FC5" w:rsidRDefault="000E2EFC" w:rsidP="00505FC5">
      <w:pPr>
        <w:spacing w:after="120" w:line="276" w:lineRule="auto"/>
        <w:jc w:val="both"/>
        <w:rPr>
          <w:rFonts w:asciiTheme="minorHAnsi" w:hAnsiTheme="minorHAnsi" w:cs="Calibri"/>
          <w:b/>
          <w:i/>
          <w:sz w:val="22"/>
          <w:szCs w:val="22"/>
        </w:rPr>
      </w:pPr>
      <w:r w:rsidRPr="00505FC5">
        <w:rPr>
          <w:rFonts w:asciiTheme="minorHAnsi" w:hAnsiTheme="minorHAnsi" w:cs="Calibri"/>
          <w:sz w:val="22"/>
          <w:szCs w:val="22"/>
        </w:rPr>
        <w:t xml:space="preserve">During the past few years, interest in the size and activity of the soil microbial biomass is increasing, partly due to the importance of this information in integrated bio- ecosystem and global change provides general measures of organic matter turnover in natural habitat as about 90% of the energy in the soil environment flows through microbial decomposers </w:t>
      </w:r>
    </w:p>
    <w:p w:rsidR="000E2EFC" w:rsidRPr="00505FC5" w:rsidRDefault="000E2EFC" w:rsidP="00505FC5">
      <w:pPr>
        <w:spacing w:after="120" w:line="276" w:lineRule="auto"/>
        <w:jc w:val="both"/>
        <w:rPr>
          <w:rFonts w:asciiTheme="minorHAnsi" w:hAnsiTheme="minorHAnsi" w:cs="Calibri"/>
          <w:sz w:val="22"/>
          <w:szCs w:val="22"/>
        </w:rPr>
      </w:pPr>
      <w:r w:rsidRPr="00505FC5">
        <w:rPr>
          <w:rFonts w:asciiTheme="minorHAnsi" w:hAnsiTheme="minorHAnsi" w:cs="Calibri"/>
          <w:sz w:val="22"/>
          <w:szCs w:val="22"/>
        </w:rPr>
        <w:t xml:space="preserve">Fluorescein diacetate [3’, 6’- </w:t>
      </w:r>
      <w:proofErr w:type="spellStart"/>
      <w:r w:rsidRPr="00505FC5">
        <w:rPr>
          <w:rFonts w:asciiTheme="minorHAnsi" w:hAnsiTheme="minorHAnsi" w:cs="Calibri"/>
          <w:sz w:val="22"/>
          <w:szCs w:val="22"/>
        </w:rPr>
        <w:t>diacetylfluorescein</w:t>
      </w:r>
      <w:proofErr w:type="spellEnd"/>
      <w:r w:rsidRPr="00505FC5">
        <w:rPr>
          <w:rFonts w:asciiTheme="minorHAnsi" w:hAnsiTheme="minorHAnsi" w:cs="Calibri"/>
          <w:sz w:val="22"/>
          <w:szCs w:val="22"/>
        </w:rPr>
        <w:t xml:space="preserve"> diacetate (FDA)] can be used to measures microbial activity in soil. Fluorescein diacetate is hydrolyzed by a number of different enzymes, such as proteases, lipases and esterase’s. The equation of the reaction is</w:t>
      </w:r>
    </w:p>
    <w:p w:rsidR="000E2EFC" w:rsidRPr="00505FC5" w:rsidRDefault="000E2EFC" w:rsidP="00505FC5">
      <w:pPr>
        <w:spacing w:after="120" w:line="276" w:lineRule="auto"/>
        <w:jc w:val="both"/>
        <w:rPr>
          <w:rFonts w:asciiTheme="minorHAnsi" w:hAnsiTheme="minorHAnsi" w:cs="Calibri"/>
          <w:sz w:val="22"/>
          <w:szCs w:val="22"/>
        </w:rPr>
      </w:pPr>
      <w:r w:rsidRPr="00505FC5">
        <w:rPr>
          <w:rFonts w:asciiTheme="minorHAnsi" w:hAnsiTheme="minorHAnsi" w:cs="Calibri"/>
          <w:noProof/>
          <w:sz w:val="22"/>
          <w:szCs w:val="22"/>
          <w:lang w:eastAsia="zh-TW" w:bidi="hi-IN"/>
        </w:rPr>
        <w:drawing>
          <wp:inline distT="0" distB="0" distL="0" distR="0">
            <wp:extent cx="5372100" cy="1123950"/>
            <wp:effectExtent l="19050" t="0" r="0" b="0"/>
            <wp:docPr id="16" name="Picture 1" descr="sc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2"/>
                    <pic:cNvPicPr>
                      <a:picLocks noChangeAspect="1" noChangeArrowheads="1"/>
                    </pic:cNvPicPr>
                  </pic:nvPicPr>
                  <pic:blipFill>
                    <a:blip r:embed="rId5"/>
                    <a:srcRect/>
                    <a:stretch>
                      <a:fillRect/>
                    </a:stretch>
                  </pic:blipFill>
                  <pic:spPr bwMode="auto">
                    <a:xfrm>
                      <a:off x="0" y="0"/>
                      <a:ext cx="5372100" cy="1123950"/>
                    </a:xfrm>
                    <a:prstGeom prst="rect">
                      <a:avLst/>
                    </a:prstGeom>
                    <a:noFill/>
                    <a:ln w="9525">
                      <a:noFill/>
                      <a:miter lim="800000"/>
                      <a:headEnd/>
                      <a:tailEnd/>
                    </a:ln>
                  </pic:spPr>
                </pic:pic>
              </a:graphicData>
            </a:graphic>
          </wp:inline>
        </w:drawing>
      </w:r>
    </w:p>
    <w:p w:rsidR="000E2EFC" w:rsidRPr="00505FC5" w:rsidRDefault="000E2EFC" w:rsidP="00505FC5">
      <w:pPr>
        <w:spacing w:after="120" w:line="276" w:lineRule="auto"/>
        <w:jc w:val="both"/>
        <w:rPr>
          <w:rFonts w:asciiTheme="minorHAnsi" w:hAnsiTheme="minorHAnsi" w:cs="Calibri"/>
          <w:sz w:val="22"/>
          <w:szCs w:val="22"/>
        </w:rPr>
      </w:pPr>
      <w:r w:rsidRPr="00505FC5">
        <w:rPr>
          <w:rFonts w:asciiTheme="minorHAnsi" w:hAnsiTheme="minorHAnsi" w:cs="Calibri"/>
          <w:sz w:val="22"/>
          <w:szCs w:val="22"/>
        </w:rPr>
        <w:t xml:space="preserve">The product of this enzymatic reaction is </w:t>
      </w:r>
      <w:proofErr w:type="spellStart"/>
      <w:r w:rsidRPr="00505FC5">
        <w:rPr>
          <w:rFonts w:asciiTheme="minorHAnsi" w:hAnsiTheme="minorHAnsi" w:cs="Calibri"/>
          <w:sz w:val="22"/>
          <w:szCs w:val="22"/>
        </w:rPr>
        <w:t>fluorescein</w:t>
      </w:r>
      <w:proofErr w:type="spellEnd"/>
      <w:r w:rsidRPr="00505FC5">
        <w:rPr>
          <w:rFonts w:asciiTheme="minorHAnsi" w:hAnsiTheme="minorHAnsi" w:cs="Calibri"/>
          <w:sz w:val="22"/>
          <w:szCs w:val="22"/>
        </w:rPr>
        <w:t xml:space="preserve"> which can be visualized within cells by </w:t>
      </w:r>
      <w:proofErr w:type="spellStart"/>
      <w:r w:rsidRPr="00505FC5">
        <w:rPr>
          <w:rFonts w:asciiTheme="minorHAnsi" w:hAnsiTheme="minorHAnsi" w:cs="Calibri"/>
          <w:sz w:val="22"/>
          <w:szCs w:val="22"/>
        </w:rPr>
        <w:t>fluorescein</w:t>
      </w:r>
      <w:proofErr w:type="spellEnd"/>
      <w:r w:rsidRPr="00505FC5">
        <w:rPr>
          <w:rFonts w:asciiTheme="minorHAnsi" w:hAnsiTheme="minorHAnsi" w:cs="Calibri"/>
          <w:sz w:val="22"/>
          <w:szCs w:val="22"/>
        </w:rPr>
        <w:t xml:space="preserve"> microscopy. Fluorescein released by spectrophotometer.</w:t>
      </w:r>
    </w:p>
    <w:p w:rsidR="000E2EFC" w:rsidRPr="00505FC5" w:rsidRDefault="000E2EFC" w:rsidP="00505FC5">
      <w:pPr>
        <w:spacing w:after="120" w:line="276" w:lineRule="auto"/>
        <w:jc w:val="both"/>
        <w:rPr>
          <w:rFonts w:asciiTheme="minorHAnsi" w:hAnsiTheme="minorHAnsi" w:cs="Calibri"/>
          <w:b/>
          <w:i/>
          <w:sz w:val="22"/>
          <w:szCs w:val="22"/>
        </w:rPr>
      </w:pPr>
      <w:r w:rsidRPr="00505FC5">
        <w:rPr>
          <w:rFonts w:asciiTheme="minorHAnsi" w:hAnsiTheme="minorHAnsi" w:cs="Calibri"/>
          <w:b/>
          <w:i/>
          <w:sz w:val="22"/>
          <w:szCs w:val="22"/>
        </w:rPr>
        <w:t>Equipment:</w:t>
      </w:r>
    </w:p>
    <w:p w:rsidR="000E2EFC" w:rsidRPr="00505FC5" w:rsidRDefault="000E2EFC" w:rsidP="00505FC5">
      <w:pPr>
        <w:numPr>
          <w:ilvl w:val="0"/>
          <w:numId w:val="7"/>
        </w:numPr>
        <w:spacing w:after="120" w:line="276" w:lineRule="auto"/>
        <w:ind w:left="0" w:firstLine="0"/>
        <w:jc w:val="both"/>
        <w:rPr>
          <w:rFonts w:asciiTheme="minorHAnsi" w:hAnsiTheme="minorHAnsi" w:cs="Calibri"/>
          <w:sz w:val="22"/>
          <w:szCs w:val="22"/>
        </w:rPr>
      </w:pPr>
      <w:r w:rsidRPr="00505FC5">
        <w:rPr>
          <w:rFonts w:asciiTheme="minorHAnsi" w:hAnsiTheme="minorHAnsi" w:cs="Calibri"/>
          <w:sz w:val="22"/>
          <w:szCs w:val="22"/>
        </w:rPr>
        <w:t>Soil.</w:t>
      </w:r>
    </w:p>
    <w:p w:rsidR="000E2EFC" w:rsidRPr="00505FC5" w:rsidRDefault="000E2EFC" w:rsidP="00505FC5">
      <w:pPr>
        <w:numPr>
          <w:ilvl w:val="0"/>
          <w:numId w:val="7"/>
        </w:numPr>
        <w:spacing w:after="120" w:line="276" w:lineRule="auto"/>
        <w:ind w:left="0" w:firstLine="0"/>
        <w:jc w:val="both"/>
        <w:rPr>
          <w:rFonts w:asciiTheme="minorHAnsi" w:hAnsiTheme="minorHAnsi" w:cs="Calibri"/>
          <w:sz w:val="22"/>
          <w:szCs w:val="22"/>
        </w:rPr>
      </w:pPr>
      <w:r w:rsidRPr="00505FC5">
        <w:rPr>
          <w:rFonts w:asciiTheme="minorHAnsi" w:hAnsiTheme="minorHAnsi" w:cs="Calibri"/>
          <w:sz w:val="22"/>
          <w:szCs w:val="22"/>
        </w:rPr>
        <w:t>Conical flasks.</w:t>
      </w:r>
    </w:p>
    <w:p w:rsidR="000E2EFC" w:rsidRPr="00505FC5" w:rsidRDefault="000E2EFC" w:rsidP="00505FC5">
      <w:pPr>
        <w:numPr>
          <w:ilvl w:val="0"/>
          <w:numId w:val="7"/>
        </w:numPr>
        <w:spacing w:after="120" w:line="276" w:lineRule="auto"/>
        <w:ind w:left="0" w:firstLine="0"/>
        <w:jc w:val="both"/>
        <w:rPr>
          <w:rFonts w:asciiTheme="minorHAnsi" w:hAnsiTheme="minorHAnsi" w:cs="Calibri"/>
          <w:sz w:val="22"/>
          <w:szCs w:val="22"/>
        </w:rPr>
      </w:pPr>
      <w:r w:rsidRPr="00505FC5">
        <w:rPr>
          <w:rFonts w:asciiTheme="minorHAnsi" w:hAnsiTheme="minorHAnsi" w:cs="Calibri"/>
          <w:sz w:val="22"/>
          <w:szCs w:val="22"/>
        </w:rPr>
        <w:t>Stoppers.</w:t>
      </w:r>
    </w:p>
    <w:p w:rsidR="000E2EFC" w:rsidRPr="00505FC5" w:rsidRDefault="000E2EFC" w:rsidP="00505FC5">
      <w:pPr>
        <w:numPr>
          <w:ilvl w:val="0"/>
          <w:numId w:val="7"/>
        </w:numPr>
        <w:spacing w:after="120" w:line="276" w:lineRule="auto"/>
        <w:ind w:left="0" w:firstLine="0"/>
        <w:jc w:val="both"/>
        <w:rPr>
          <w:rFonts w:asciiTheme="minorHAnsi" w:hAnsiTheme="minorHAnsi" w:cs="Calibri"/>
          <w:sz w:val="22"/>
          <w:szCs w:val="22"/>
        </w:rPr>
      </w:pPr>
      <w:r w:rsidRPr="00505FC5">
        <w:rPr>
          <w:rFonts w:asciiTheme="minorHAnsi" w:hAnsiTheme="minorHAnsi" w:cs="Calibri"/>
          <w:sz w:val="22"/>
          <w:szCs w:val="22"/>
        </w:rPr>
        <w:t>Centrifuge.</w:t>
      </w:r>
    </w:p>
    <w:p w:rsidR="000E2EFC" w:rsidRPr="00505FC5" w:rsidRDefault="000E2EFC" w:rsidP="00505FC5">
      <w:pPr>
        <w:numPr>
          <w:ilvl w:val="0"/>
          <w:numId w:val="7"/>
        </w:numPr>
        <w:spacing w:after="120" w:line="276" w:lineRule="auto"/>
        <w:ind w:left="0" w:firstLine="0"/>
        <w:jc w:val="both"/>
        <w:rPr>
          <w:rFonts w:asciiTheme="minorHAnsi" w:hAnsiTheme="minorHAnsi" w:cs="Calibri"/>
          <w:b/>
          <w:i/>
          <w:sz w:val="22"/>
          <w:szCs w:val="22"/>
        </w:rPr>
      </w:pPr>
      <w:proofErr w:type="spellStart"/>
      <w:r w:rsidRPr="00505FC5">
        <w:rPr>
          <w:rFonts w:asciiTheme="minorHAnsi" w:hAnsiTheme="minorHAnsi" w:cs="Calibri"/>
          <w:sz w:val="22"/>
          <w:szCs w:val="22"/>
        </w:rPr>
        <w:t>Whatman</w:t>
      </w:r>
      <w:proofErr w:type="spellEnd"/>
      <w:r w:rsidRPr="00505FC5">
        <w:rPr>
          <w:rFonts w:asciiTheme="minorHAnsi" w:hAnsiTheme="minorHAnsi" w:cs="Calibri"/>
          <w:sz w:val="22"/>
          <w:szCs w:val="22"/>
        </w:rPr>
        <w:t xml:space="preserve"> filter paper.</w:t>
      </w:r>
    </w:p>
    <w:p w:rsidR="000E2EFC" w:rsidRPr="00505FC5" w:rsidRDefault="000E2EFC" w:rsidP="00505FC5">
      <w:pPr>
        <w:spacing w:after="120" w:line="276" w:lineRule="auto"/>
        <w:jc w:val="both"/>
        <w:rPr>
          <w:rFonts w:asciiTheme="minorHAnsi" w:hAnsiTheme="minorHAnsi" w:cs="Calibri"/>
          <w:b/>
          <w:i/>
          <w:sz w:val="22"/>
          <w:szCs w:val="22"/>
        </w:rPr>
      </w:pPr>
      <w:r w:rsidRPr="00505FC5">
        <w:rPr>
          <w:rFonts w:asciiTheme="minorHAnsi" w:hAnsiTheme="minorHAnsi" w:cs="Calibri"/>
          <w:b/>
          <w:i/>
          <w:sz w:val="22"/>
          <w:szCs w:val="22"/>
        </w:rPr>
        <w:t xml:space="preserve"> Reagents:</w:t>
      </w:r>
    </w:p>
    <w:p w:rsidR="000E2EFC" w:rsidRPr="00505FC5" w:rsidRDefault="000E2EFC" w:rsidP="00505FC5">
      <w:pPr>
        <w:numPr>
          <w:ilvl w:val="0"/>
          <w:numId w:val="6"/>
        </w:numPr>
        <w:tabs>
          <w:tab w:val="left" w:pos="360"/>
        </w:tabs>
        <w:spacing w:after="120" w:line="276" w:lineRule="auto"/>
        <w:ind w:left="360"/>
        <w:jc w:val="both"/>
        <w:rPr>
          <w:rFonts w:asciiTheme="minorHAnsi" w:hAnsiTheme="minorHAnsi" w:cs="Calibri"/>
          <w:sz w:val="22"/>
          <w:szCs w:val="22"/>
        </w:rPr>
      </w:pPr>
      <w:r w:rsidRPr="00505FC5">
        <w:rPr>
          <w:rFonts w:asciiTheme="minorHAnsi" w:hAnsiTheme="minorHAnsi" w:cs="Calibri"/>
          <w:sz w:val="22"/>
          <w:szCs w:val="22"/>
        </w:rPr>
        <w:t>Sodium Phosphate buffer: 60mM (pH 7.6) – 22.74 g Na</w:t>
      </w:r>
      <w:r w:rsidRPr="00505FC5">
        <w:rPr>
          <w:rFonts w:asciiTheme="minorHAnsi" w:hAnsiTheme="minorHAnsi" w:cs="Calibri"/>
          <w:sz w:val="22"/>
          <w:szCs w:val="22"/>
          <w:vertAlign w:val="subscript"/>
        </w:rPr>
        <w:t>3</w:t>
      </w:r>
      <w:r w:rsidRPr="00505FC5">
        <w:rPr>
          <w:rFonts w:asciiTheme="minorHAnsi" w:hAnsiTheme="minorHAnsi" w:cs="Calibri"/>
          <w:sz w:val="22"/>
          <w:szCs w:val="22"/>
        </w:rPr>
        <w:t>PO</w:t>
      </w:r>
      <w:r w:rsidRPr="00505FC5">
        <w:rPr>
          <w:rFonts w:asciiTheme="minorHAnsi" w:hAnsiTheme="minorHAnsi" w:cs="Calibri"/>
          <w:sz w:val="22"/>
          <w:szCs w:val="22"/>
          <w:vertAlign w:val="subscript"/>
        </w:rPr>
        <w:t>4</w:t>
      </w:r>
      <w:r w:rsidRPr="00505FC5">
        <w:rPr>
          <w:rFonts w:asciiTheme="minorHAnsi" w:hAnsiTheme="minorHAnsi" w:cs="Calibri"/>
          <w:sz w:val="22"/>
          <w:szCs w:val="22"/>
        </w:rPr>
        <w:t>.12H</w:t>
      </w:r>
      <w:r w:rsidRPr="00505FC5">
        <w:rPr>
          <w:rFonts w:asciiTheme="minorHAnsi" w:hAnsiTheme="minorHAnsi" w:cs="Calibri"/>
          <w:sz w:val="22"/>
          <w:szCs w:val="22"/>
          <w:vertAlign w:val="subscript"/>
        </w:rPr>
        <w:t>2</w:t>
      </w:r>
      <w:r w:rsidRPr="00505FC5">
        <w:rPr>
          <w:rFonts w:asciiTheme="minorHAnsi" w:hAnsiTheme="minorHAnsi" w:cs="Calibri"/>
          <w:sz w:val="22"/>
          <w:szCs w:val="22"/>
        </w:rPr>
        <w:t>O</w:t>
      </w:r>
      <w:r w:rsidRPr="00505FC5">
        <w:rPr>
          <w:rFonts w:asciiTheme="minorHAnsi" w:hAnsiTheme="minorHAnsi" w:cs="Calibri"/>
          <w:sz w:val="22"/>
          <w:szCs w:val="22"/>
          <w:vertAlign w:val="subscript"/>
        </w:rPr>
        <w:t xml:space="preserve"> </w:t>
      </w:r>
      <w:r w:rsidRPr="00505FC5">
        <w:rPr>
          <w:rFonts w:asciiTheme="minorHAnsi" w:hAnsiTheme="minorHAnsi" w:cs="Calibri"/>
          <w:sz w:val="22"/>
          <w:szCs w:val="22"/>
        </w:rPr>
        <w:t>were dissolved in approximately 800 ml distilled water and make the volume to 1L. The buffer was stored in the fridge (4</w:t>
      </w:r>
      <w:r w:rsidRPr="00505FC5">
        <w:rPr>
          <w:rFonts w:asciiTheme="minorHAnsi" w:hAnsiTheme="minorHAnsi" w:cs="Calibri"/>
          <w:sz w:val="22"/>
          <w:szCs w:val="22"/>
          <w:vertAlign w:val="superscript"/>
        </w:rPr>
        <w:t>0</w:t>
      </w:r>
      <w:r w:rsidRPr="00505FC5">
        <w:rPr>
          <w:rFonts w:asciiTheme="minorHAnsi" w:hAnsiTheme="minorHAnsi" w:cs="Calibri"/>
          <w:sz w:val="22"/>
          <w:szCs w:val="22"/>
        </w:rPr>
        <w:t xml:space="preserve"> C) and pH checked on the day of use.</w:t>
      </w:r>
    </w:p>
    <w:p w:rsidR="000E2EFC" w:rsidRPr="00505FC5" w:rsidRDefault="000E2EFC" w:rsidP="00505FC5">
      <w:pPr>
        <w:numPr>
          <w:ilvl w:val="0"/>
          <w:numId w:val="6"/>
        </w:numPr>
        <w:tabs>
          <w:tab w:val="left" w:pos="360"/>
        </w:tabs>
        <w:spacing w:after="120" w:line="276" w:lineRule="auto"/>
        <w:ind w:left="360"/>
        <w:jc w:val="both"/>
        <w:rPr>
          <w:rFonts w:asciiTheme="minorHAnsi" w:hAnsiTheme="minorHAnsi" w:cs="Calibri"/>
          <w:sz w:val="22"/>
          <w:szCs w:val="22"/>
        </w:rPr>
      </w:pPr>
      <w:r w:rsidRPr="00505FC5">
        <w:rPr>
          <w:rFonts w:asciiTheme="minorHAnsi" w:hAnsiTheme="minorHAnsi" w:cs="Calibri"/>
          <w:sz w:val="22"/>
          <w:szCs w:val="22"/>
        </w:rPr>
        <w:t>Acetone</w:t>
      </w:r>
    </w:p>
    <w:p w:rsidR="000E2EFC" w:rsidRPr="00505FC5" w:rsidRDefault="000E2EFC" w:rsidP="00505FC5">
      <w:pPr>
        <w:numPr>
          <w:ilvl w:val="0"/>
          <w:numId w:val="6"/>
        </w:numPr>
        <w:tabs>
          <w:tab w:val="left" w:pos="360"/>
        </w:tabs>
        <w:spacing w:after="120" w:line="276" w:lineRule="auto"/>
        <w:ind w:left="360"/>
        <w:jc w:val="both"/>
        <w:rPr>
          <w:rFonts w:asciiTheme="minorHAnsi" w:hAnsiTheme="minorHAnsi" w:cs="Calibri"/>
          <w:sz w:val="22"/>
          <w:szCs w:val="22"/>
          <w:lang w:val="it-IT"/>
        </w:rPr>
      </w:pPr>
      <w:r w:rsidRPr="00505FC5">
        <w:rPr>
          <w:rFonts w:asciiTheme="minorHAnsi" w:hAnsiTheme="minorHAnsi" w:cs="Calibri"/>
          <w:sz w:val="22"/>
          <w:szCs w:val="22"/>
          <w:lang w:val="it-IT"/>
        </w:rPr>
        <w:t>4.9 mM FDA; Dissolve 20 mg FDA substrate in 10 ml Acetone.</w:t>
      </w:r>
    </w:p>
    <w:p w:rsidR="000E2EFC" w:rsidRPr="00505FC5" w:rsidRDefault="000E2EFC" w:rsidP="00505FC5">
      <w:pPr>
        <w:numPr>
          <w:ilvl w:val="0"/>
          <w:numId w:val="6"/>
        </w:numPr>
        <w:tabs>
          <w:tab w:val="left" w:pos="360"/>
        </w:tabs>
        <w:spacing w:after="120" w:line="276" w:lineRule="auto"/>
        <w:ind w:left="360"/>
        <w:jc w:val="both"/>
        <w:rPr>
          <w:rFonts w:asciiTheme="minorHAnsi" w:hAnsiTheme="minorHAnsi" w:cs="Calibri"/>
          <w:sz w:val="22"/>
          <w:szCs w:val="22"/>
        </w:rPr>
      </w:pPr>
      <w:r w:rsidRPr="00505FC5">
        <w:rPr>
          <w:rFonts w:asciiTheme="minorHAnsi" w:hAnsiTheme="minorHAnsi" w:cs="Calibri"/>
          <w:sz w:val="22"/>
          <w:szCs w:val="22"/>
        </w:rPr>
        <w:t>2000µg Fluorescein ml</w:t>
      </w:r>
      <w:r w:rsidRPr="00505FC5">
        <w:rPr>
          <w:rFonts w:asciiTheme="minorHAnsi" w:hAnsiTheme="minorHAnsi" w:cs="Calibri"/>
          <w:sz w:val="22"/>
          <w:szCs w:val="22"/>
          <w:vertAlign w:val="superscript"/>
        </w:rPr>
        <w:t>-1</w:t>
      </w:r>
      <w:r w:rsidRPr="00505FC5">
        <w:rPr>
          <w:rFonts w:asciiTheme="minorHAnsi" w:hAnsiTheme="minorHAnsi" w:cs="Calibri"/>
          <w:sz w:val="22"/>
          <w:szCs w:val="22"/>
        </w:rPr>
        <w:t xml:space="preserve"> Stock solution – Fluorescein solution salt (0.2265g) was dissolved in approximately 80mL of 60mM Potassium Phosphate buffer pH 7.6 and the content made up to 100ml with buffer.</w:t>
      </w:r>
    </w:p>
    <w:p w:rsidR="000E2EFC" w:rsidRPr="00505FC5" w:rsidRDefault="000E2EFC" w:rsidP="00505FC5">
      <w:pPr>
        <w:numPr>
          <w:ilvl w:val="0"/>
          <w:numId w:val="6"/>
        </w:numPr>
        <w:tabs>
          <w:tab w:val="left" w:pos="360"/>
        </w:tabs>
        <w:spacing w:after="120" w:line="276" w:lineRule="auto"/>
        <w:ind w:left="360"/>
        <w:jc w:val="both"/>
        <w:rPr>
          <w:rFonts w:asciiTheme="minorHAnsi" w:hAnsiTheme="minorHAnsi" w:cs="Calibri"/>
          <w:sz w:val="22"/>
          <w:szCs w:val="22"/>
        </w:rPr>
      </w:pPr>
      <w:r w:rsidRPr="00505FC5">
        <w:rPr>
          <w:rFonts w:asciiTheme="minorHAnsi" w:hAnsiTheme="minorHAnsi" w:cs="Calibri"/>
          <w:sz w:val="22"/>
          <w:szCs w:val="22"/>
        </w:rPr>
        <w:t>20 µg Fluorescein ml</w:t>
      </w:r>
      <w:r w:rsidRPr="00505FC5">
        <w:rPr>
          <w:rFonts w:asciiTheme="minorHAnsi" w:hAnsiTheme="minorHAnsi" w:cs="Calibri"/>
          <w:sz w:val="22"/>
          <w:szCs w:val="22"/>
          <w:vertAlign w:val="superscript"/>
        </w:rPr>
        <w:t>-1</w:t>
      </w:r>
      <w:r w:rsidRPr="00505FC5">
        <w:rPr>
          <w:rFonts w:asciiTheme="minorHAnsi" w:hAnsiTheme="minorHAnsi" w:cs="Calibri"/>
          <w:sz w:val="22"/>
          <w:szCs w:val="22"/>
        </w:rPr>
        <w:t xml:space="preserve"> Standard solution – Stock solution (1ml of 2000µg Fluorescein mL</w:t>
      </w:r>
      <w:r w:rsidRPr="00505FC5">
        <w:rPr>
          <w:rFonts w:asciiTheme="minorHAnsi" w:hAnsiTheme="minorHAnsi" w:cs="Calibri"/>
          <w:sz w:val="22"/>
          <w:szCs w:val="22"/>
          <w:vertAlign w:val="superscript"/>
        </w:rPr>
        <w:t>-1</w:t>
      </w:r>
      <w:r w:rsidRPr="00505FC5">
        <w:rPr>
          <w:rFonts w:asciiTheme="minorHAnsi" w:hAnsiTheme="minorHAnsi" w:cs="Calibri"/>
          <w:sz w:val="22"/>
          <w:szCs w:val="22"/>
        </w:rPr>
        <w:t>) is added to a 100 ml volumetric flask and made up to mark with 60 mm  Potassium phosphate buffer pH 7.6 .</w:t>
      </w:r>
    </w:p>
    <w:p w:rsidR="000E2EFC" w:rsidRPr="00505FC5" w:rsidRDefault="000E2EFC" w:rsidP="00505FC5">
      <w:pPr>
        <w:numPr>
          <w:ilvl w:val="0"/>
          <w:numId w:val="6"/>
        </w:numPr>
        <w:tabs>
          <w:tab w:val="left" w:pos="360"/>
        </w:tabs>
        <w:spacing w:after="120" w:line="276" w:lineRule="auto"/>
        <w:ind w:left="360"/>
        <w:jc w:val="both"/>
        <w:rPr>
          <w:rFonts w:asciiTheme="minorHAnsi" w:hAnsiTheme="minorHAnsi" w:cs="Calibri"/>
          <w:sz w:val="22"/>
          <w:szCs w:val="22"/>
        </w:rPr>
      </w:pPr>
      <w:r w:rsidRPr="00505FC5">
        <w:rPr>
          <w:rFonts w:asciiTheme="minorHAnsi" w:hAnsiTheme="minorHAnsi" w:cs="Calibri"/>
          <w:sz w:val="22"/>
          <w:szCs w:val="22"/>
        </w:rPr>
        <w:t>1-5 µg ml</w:t>
      </w:r>
      <w:r w:rsidRPr="00505FC5">
        <w:rPr>
          <w:rFonts w:asciiTheme="minorHAnsi" w:hAnsiTheme="minorHAnsi" w:cs="Calibri"/>
          <w:sz w:val="22"/>
          <w:szCs w:val="22"/>
          <w:vertAlign w:val="superscript"/>
        </w:rPr>
        <w:t>-1</w:t>
      </w:r>
      <w:r w:rsidRPr="00505FC5">
        <w:rPr>
          <w:rFonts w:asciiTheme="minorHAnsi" w:hAnsiTheme="minorHAnsi" w:cs="Calibri"/>
          <w:sz w:val="22"/>
          <w:szCs w:val="22"/>
        </w:rPr>
        <w:t xml:space="preserve"> standards were prepared by using Fluorescein.</w:t>
      </w:r>
    </w:p>
    <w:p w:rsidR="000E2EFC" w:rsidRPr="00505FC5" w:rsidRDefault="000E2EFC" w:rsidP="00505FC5">
      <w:pPr>
        <w:tabs>
          <w:tab w:val="left" w:pos="360"/>
        </w:tabs>
        <w:spacing w:after="120" w:line="276" w:lineRule="auto"/>
        <w:jc w:val="both"/>
        <w:rPr>
          <w:rFonts w:asciiTheme="minorHAnsi" w:hAnsiTheme="minorHAnsi" w:cs="Calibri"/>
          <w:sz w:val="22"/>
          <w:szCs w:val="22"/>
        </w:rPr>
      </w:pPr>
      <w:r w:rsidRPr="00505FC5">
        <w:rPr>
          <w:rFonts w:asciiTheme="minorHAnsi" w:hAnsiTheme="minorHAnsi" w:cs="Calibri"/>
          <w:b/>
          <w:i/>
          <w:sz w:val="22"/>
          <w:szCs w:val="22"/>
        </w:rPr>
        <w:t>Procedure:</w:t>
      </w:r>
    </w:p>
    <w:p w:rsidR="000E2EFC" w:rsidRPr="00505FC5" w:rsidRDefault="000E2EFC" w:rsidP="00505FC5">
      <w:pPr>
        <w:numPr>
          <w:ilvl w:val="0"/>
          <w:numId w:val="5"/>
        </w:numPr>
        <w:spacing w:after="120" w:line="276" w:lineRule="auto"/>
        <w:jc w:val="both"/>
        <w:rPr>
          <w:rFonts w:asciiTheme="minorHAnsi" w:hAnsiTheme="minorHAnsi" w:cs="Calibri"/>
          <w:sz w:val="22"/>
          <w:szCs w:val="22"/>
        </w:rPr>
      </w:pPr>
      <w:r w:rsidRPr="00505FC5">
        <w:rPr>
          <w:rFonts w:asciiTheme="minorHAnsi" w:hAnsiTheme="minorHAnsi" w:cs="Calibri"/>
          <w:sz w:val="22"/>
          <w:szCs w:val="22"/>
        </w:rPr>
        <w:t>Take 1g soil in 100ml of conical flasks/plastic bottle and add 50ml of 60mM sodium phosphate buffer.</w:t>
      </w:r>
    </w:p>
    <w:p w:rsidR="000E2EFC" w:rsidRPr="00505FC5" w:rsidRDefault="000E2EFC" w:rsidP="00505FC5">
      <w:pPr>
        <w:numPr>
          <w:ilvl w:val="0"/>
          <w:numId w:val="5"/>
        </w:numPr>
        <w:spacing w:after="120" w:line="276" w:lineRule="auto"/>
        <w:jc w:val="both"/>
        <w:rPr>
          <w:rFonts w:asciiTheme="minorHAnsi" w:hAnsiTheme="minorHAnsi" w:cs="Calibri"/>
          <w:sz w:val="22"/>
          <w:szCs w:val="22"/>
        </w:rPr>
      </w:pPr>
      <w:r w:rsidRPr="00505FC5">
        <w:rPr>
          <w:rFonts w:asciiTheme="minorHAnsi" w:hAnsiTheme="minorHAnsi" w:cs="Calibri"/>
          <w:sz w:val="22"/>
          <w:szCs w:val="22"/>
        </w:rPr>
        <w:t xml:space="preserve">Add 0.5ml 2000 µg FDA ml </w:t>
      </w:r>
      <w:r w:rsidRPr="00505FC5">
        <w:rPr>
          <w:rFonts w:asciiTheme="minorHAnsi" w:hAnsiTheme="minorHAnsi" w:cs="Calibri"/>
          <w:sz w:val="22"/>
          <w:szCs w:val="22"/>
          <w:vertAlign w:val="superscript"/>
        </w:rPr>
        <w:t>-1</w:t>
      </w:r>
      <w:r w:rsidRPr="00505FC5">
        <w:rPr>
          <w:rFonts w:asciiTheme="minorHAnsi" w:hAnsiTheme="minorHAnsi" w:cs="Calibri"/>
          <w:sz w:val="22"/>
          <w:szCs w:val="22"/>
        </w:rPr>
        <w:t xml:space="preserve"> stock solution.</w:t>
      </w:r>
    </w:p>
    <w:p w:rsidR="000E2EFC" w:rsidRPr="00505FC5" w:rsidRDefault="000E2EFC" w:rsidP="00505FC5">
      <w:pPr>
        <w:numPr>
          <w:ilvl w:val="0"/>
          <w:numId w:val="5"/>
        </w:numPr>
        <w:spacing w:after="120" w:line="276" w:lineRule="auto"/>
        <w:jc w:val="both"/>
        <w:rPr>
          <w:rFonts w:asciiTheme="minorHAnsi" w:hAnsiTheme="minorHAnsi" w:cs="Calibri"/>
          <w:sz w:val="22"/>
          <w:szCs w:val="22"/>
        </w:rPr>
      </w:pPr>
      <w:r w:rsidRPr="00505FC5">
        <w:rPr>
          <w:rFonts w:asciiTheme="minorHAnsi" w:hAnsiTheme="minorHAnsi" w:cs="Calibri"/>
          <w:sz w:val="22"/>
          <w:szCs w:val="22"/>
        </w:rPr>
        <w:t>Stoppard the flasks and then shake by hand.</w:t>
      </w:r>
    </w:p>
    <w:p w:rsidR="000E2EFC" w:rsidRPr="00505FC5" w:rsidRDefault="000E2EFC" w:rsidP="00505FC5">
      <w:pPr>
        <w:numPr>
          <w:ilvl w:val="0"/>
          <w:numId w:val="5"/>
        </w:numPr>
        <w:spacing w:after="120" w:line="276" w:lineRule="auto"/>
        <w:jc w:val="both"/>
        <w:rPr>
          <w:rFonts w:asciiTheme="minorHAnsi" w:hAnsiTheme="minorHAnsi" w:cs="Calibri"/>
          <w:sz w:val="22"/>
          <w:szCs w:val="22"/>
        </w:rPr>
      </w:pPr>
      <w:r w:rsidRPr="00505FC5">
        <w:rPr>
          <w:rFonts w:asciiTheme="minorHAnsi" w:hAnsiTheme="minorHAnsi" w:cs="Calibri"/>
          <w:sz w:val="22"/>
          <w:szCs w:val="22"/>
        </w:rPr>
        <w:t>Placed the sample in incubator at 37</w:t>
      </w:r>
      <w:r w:rsidRPr="00505FC5">
        <w:rPr>
          <w:rFonts w:asciiTheme="minorHAnsi" w:hAnsiTheme="minorHAnsi" w:cs="Calibri"/>
          <w:sz w:val="22"/>
          <w:szCs w:val="22"/>
          <w:vertAlign w:val="superscript"/>
        </w:rPr>
        <w:t>0</w:t>
      </w:r>
      <w:r w:rsidRPr="00505FC5">
        <w:rPr>
          <w:rFonts w:asciiTheme="minorHAnsi" w:hAnsiTheme="minorHAnsi" w:cs="Calibri"/>
          <w:sz w:val="22"/>
          <w:szCs w:val="22"/>
        </w:rPr>
        <w:t>C for 3 hr.</w:t>
      </w:r>
    </w:p>
    <w:p w:rsidR="000E2EFC" w:rsidRPr="00505FC5" w:rsidRDefault="000E2EFC" w:rsidP="00505FC5">
      <w:pPr>
        <w:numPr>
          <w:ilvl w:val="0"/>
          <w:numId w:val="5"/>
        </w:numPr>
        <w:spacing w:after="120" w:line="276" w:lineRule="auto"/>
        <w:jc w:val="both"/>
        <w:rPr>
          <w:rFonts w:asciiTheme="minorHAnsi" w:hAnsiTheme="minorHAnsi" w:cs="Calibri"/>
          <w:sz w:val="22"/>
          <w:szCs w:val="22"/>
        </w:rPr>
      </w:pPr>
      <w:r w:rsidRPr="00505FC5">
        <w:rPr>
          <w:rFonts w:asciiTheme="minorHAnsi" w:hAnsiTheme="minorHAnsi" w:cs="Calibri"/>
          <w:sz w:val="22"/>
          <w:szCs w:val="22"/>
        </w:rPr>
        <w:t>Once removed from the incubator add 2ml of acetone immediately and swirl to mix the content and terminate FDA hydrolysis.</w:t>
      </w:r>
    </w:p>
    <w:p w:rsidR="000E2EFC" w:rsidRPr="00505FC5" w:rsidRDefault="000E2EFC" w:rsidP="00505FC5">
      <w:pPr>
        <w:numPr>
          <w:ilvl w:val="0"/>
          <w:numId w:val="5"/>
        </w:numPr>
        <w:spacing w:after="120" w:line="276" w:lineRule="auto"/>
        <w:jc w:val="both"/>
        <w:rPr>
          <w:rFonts w:asciiTheme="minorHAnsi" w:hAnsiTheme="minorHAnsi" w:cs="Calibri"/>
          <w:sz w:val="22"/>
          <w:szCs w:val="22"/>
        </w:rPr>
      </w:pPr>
      <w:r w:rsidRPr="00505FC5">
        <w:rPr>
          <w:rFonts w:asciiTheme="minorHAnsi" w:hAnsiTheme="minorHAnsi" w:cs="Calibri"/>
          <w:sz w:val="22"/>
          <w:szCs w:val="22"/>
        </w:rPr>
        <w:t>Transfer about 30 ml of soil suspension to a 50 ml centrifuge tube and centrifuge at 8000 RPM for 5 min.</w:t>
      </w:r>
    </w:p>
    <w:p w:rsidR="000E2EFC" w:rsidRPr="00505FC5" w:rsidRDefault="000E2EFC" w:rsidP="00505FC5">
      <w:pPr>
        <w:numPr>
          <w:ilvl w:val="0"/>
          <w:numId w:val="5"/>
        </w:numPr>
        <w:spacing w:before="120" w:line="276" w:lineRule="auto"/>
        <w:jc w:val="both"/>
        <w:rPr>
          <w:rFonts w:asciiTheme="minorHAnsi" w:hAnsiTheme="minorHAnsi" w:cs="Calibri"/>
          <w:sz w:val="22"/>
          <w:szCs w:val="22"/>
        </w:rPr>
      </w:pPr>
      <w:r w:rsidRPr="00505FC5">
        <w:rPr>
          <w:rFonts w:asciiTheme="minorHAnsi" w:hAnsiTheme="minorHAnsi" w:cs="Calibri"/>
          <w:sz w:val="22"/>
          <w:szCs w:val="22"/>
        </w:rPr>
        <w:t>The supernatant from every sample filtered and read at 490 nm on spectrophotometer.</w:t>
      </w:r>
    </w:p>
    <w:p w:rsidR="000E2EFC" w:rsidRPr="00505FC5" w:rsidRDefault="000E2EFC" w:rsidP="00505FC5">
      <w:pPr>
        <w:tabs>
          <w:tab w:val="num" w:pos="1260"/>
        </w:tabs>
        <w:spacing w:line="276" w:lineRule="auto"/>
        <w:jc w:val="both"/>
        <w:rPr>
          <w:rFonts w:asciiTheme="minorHAnsi" w:hAnsiTheme="minorHAnsi" w:cs="Calibri"/>
          <w:b/>
          <w:sz w:val="22"/>
          <w:szCs w:val="22"/>
        </w:rPr>
      </w:pPr>
    </w:p>
    <w:p w:rsidR="000E2EFC" w:rsidRPr="00505FC5" w:rsidRDefault="000E2EFC" w:rsidP="00505FC5">
      <w:pPr>
        <w:numPr>
          <w:ilvl w:val="0"/>
          <w:numId w:val="8"/>
        </w:numPr>
        <w:spacing w:line="276" w:lineRule="auto"/>
        <w:ind w:left="426"/>
        <w:jc w:val="both"/>
        <w:rPr>
          <w:rFonts w:asciiTheme="minorHAnsi" w:hAnsiTheme="minorHAnsi" w:cs="Calibri"/>
          <w:b/>
          <w:sz w:val="22"/>
          <w:szCs w:val="22"/>
          <w:u w:val="single"/>
        </w:rPr>
      </w:pPr>
      <w:r w:rsidRPr="00505FC5">
        <w:rPr>
          <w:rFonts w:asciiTheme="minorHAnsi" w:hAnsiTheme="minorHAnsi" w:cs="Calibri"/>
          <w:b/>
          <w:sz w:val="22"/>
          <w:szCs w:val="22"/>
          <w:u w:val="single"/>
        </w:rPr>
        <w:t>Determination of Alkaline Phosphatase Enzyme Activity</w:t>
      </w:r>
    </w:p>
    <w:p w:rsidR="000E2EFC" w:rsidRPr="00505FC5" w:rsidRDefault="000E2EFC" w:rsidP="00505FC5">
      <w:pPr>
        <w:spacing w:before="120" w:line="276" w:lineRule="auto"/>
        <w:jc w:val="both"/>
        <w:rPr>
          <w:rFonts w:asciiTheme="minorHAnsi" w:hAnsiTheme="minorHAnsi" w:cs="Calibri"/>
          <w:sz w:val="22"/>
          <w:szCs w:val="22"/>
        </w:rPr>
      </w:pPr>
      <w:r w:rsidRPr="00505FC5">
        <w:rPr>
          <w:rFonts w:asciiTheme="minorHAnsi" w:hAnsiTheme="minorHAnsi" w:cs="Calibri"/>
          <w:sz w:val="22"/>
          <w:szCs w:val="22"/>
        </w:rPr>
        <w:t>The general name phosphatase has been used to describe a broad group of enzymes that catalyze the hydrolysis both esters and anhydrides of H</w:t>
      </w:r>
      <w:r w:rsidRPr="00505FC5">
        <w:rPr>
          <w:rFonts w:asciiTheme="minorHAnsi" w:hAnsiTheme="minorHAnsi" w:cs="Calibri"/>
          <w:sz w:val="22"/>
          <w:szCs w:val="22"/>
          <w:vertAlign w:val="subscript"/>
        </w:rPr>
        <w:t>3</w:t>
      </w:r>
      <w:r w:rsidRPr="00505FC5">
        <w:rPr>
          <w:rFonts w:asciiTheme="minorHAnsi" w:hAnsiTheme="minorHAnsi" w:cs="Calibri"/>
          <w:sz w:val="22"/>
          <w:szCs w:val="22"/>
        </w:rPr>
        <w:t>PO</w:t>
      </w:r>
      <w:r w:rsidRPr="00505FC5">
        <w:rPr>
          <w:rFonts w:asciiTheme="minorHAnsi" w:hAnsiTheme="minorHAnsi" w:cs="Calibri"/>
          <w:sz w:val="22"/>
          <w:szCs w:val="22"/>
          <w:vertAlign w:val="subscript"/>
        </w:rPr>
        <w:t>4</w:t>
      </w:r>
      <w:r w:rsidRPr="00505FC5">
        <w:rPr>
          <w:rFonts w:asciiTheme="minorHAnsi" w:hAnsiTheme="minorHAnsi" w:cs="Calibri"/>
          <w:sz w:val="22"/>
          <w:szCs w:val="22"/>
        </w:rPr>
        <w:t>. In this are included five major groups:</w:t>
      </w:r>
    </w:p>
    <w:p w:rsidR="000E2EFC" w:rsidRPr="00505FC5" w:rsidRDefault="000E2EFC" w:rsidP="00505FC5">
      <w:pPr>
        <w:numPr>
          <w:ilvl w:val="0"/>
          <w:numId w:val="2"/>
        </w:numPr>
        <w:spacing w:before="120" w:line="276" w:lineRule="auto"/>
        <w:jc w:val="both"/>
        <w:rPr>
          <w:rFonts w:asciiTheme="minorHAnsi" w:hAnsiTheme="minorHAnsi" w:cs="Calibri"/>
          <w:sz w:val="22"/>
          <w:szCs w:val="22"/>
        </w:rPr>
      </w:pPr>
      <w:r w:rsidRPr="00505FC5">
        <w:rPr>
          <w:rFonts w:asciiTheme="minorHAnsi" w:hAnsiTheme="minorHAnsi" w:cs="Calibri"/>
          <w:sz w:val="22"/>
          <w:szCs w:val="22"/>
        </w:rPr>
        <w:t xml:space="preserve">Phosphoric monoester </w:t>
      </w:r>
      <w:proofErr w:type="spellStart"/>
      <w:r w:rsidRPr="00505FC5">
        <w:rPr>
          <w:rFonts w:asciiTheme="minorHAnsi" w:hAnsiTheme="minorHAnsi" w:cs="Calibri"/>
          <w:sz w:val="22"/>
          <w:szCs w:val="22"/>
        </w:rPr>
        <w:t>hydrolases</w:t>
      </w:r>
      <w:proofErr w:type="spellEnd"/>
      <w:r w:rsidRPr="00505FC5">
        <w:rPr>
          <w:rFonts w:asciiTheme="minorHAnsi" w:hAnsiTheme="minorHAnsi" w:cs="Calibri"/>
          <w:sz w:val="22"/>
          <w:szCs w:val="22"/>
        </w:rPr>
        <w:t xml:space="preserve"> (</w:t>
      </w:r>
      <w:proofErr w:type="spellStart"/>
      <w:r w:rsidRPr="00505FC5">
        <w:rPr>
          <w:rFonts w:asciiTheme="minorHAnsi" w:hAnsiTheme="minorHAnsi" w:cs="Calibri"/>
          <w:sz w:val="22"/>
          <w:szCs w:val="22"/>
        </w:rPr>
        <w:t>phosphomonoesterases</w:t>
      </w:r>
      <w:proofErr w:type="spellEnd"/>
      <w:r w:rsidRPr="00505FC5">
        <w:rPr>
          <w:rFonts w:asciiTheme="minorHAnsi" w:hAnsiTheme="minorHAnsi" w:cs="Calibri"/>
          <w:sz w:val="22"/>
          <w:szCs w:val="22"/>
        </w:rPr>
        <w:t>)</w:t>
      </w:r>
    </w:p>
    <w:p w:rsidR="000E2EFC" w:rsidRPr="00505FC5" w:rsidRDefault="000E2EFC" w:rsidP="00505FC5">
      <w:pPr>
        <w:numPr>
          <w:ilvl w:val="0"/>
          <w:numId w:val="2"/>
        </w:numPr>
        <w:spacing w:before="120" w:line="276" w:lineRule="auto"/>
        <w:jc w:val="both"/>
        <w:rPr>
          <w:rFonts w:asciiTheme="minorHAnsi" w:hAnsiTheme="minorHAnsi" w:cs="Calibri"/>
          <w:sz w:val="22"/>
          <w:szCs w:val="22"/>
        </w:rPr>
      </w:pPr>
      <w:r w:rsidRPr="00505FC5">
        <w:rPr>
          <w:rFonts w:asciiTheme="minorHAnsi" w:hAnsiTheme="minorHAnsi" w:cs="Calibri"/>
          <w:sz w:val="22"/>
          <w:szCs w:val="22"/>
        </w:rPr>
        <w:t xml:space="preserve">Phosphoric </w:t>
      </w:r>
      <w:proofErr w:type="spellStart"/>
      <w:r w:rsidRPr="00505FC5">
        <w:rPr>
          <w:rFonts w:asciiTheme="minorHAnsi" w:hAnsiTheme="minorHAnsi" w:cs="Calibri"/>
          <w:sz w:val="22"/>
          <w:szCs w:val="22"/>
        </w:rPr>
        <w:t>diester</w:t>
      </w:r>
      <w:proofErr w:type="spellEnd"/>
      <w:r w:rsidRPr="00505FC5">
        <w:rPr>
          <w:rFonts w:asciiTheme="minorHAnsi" w:hAnsiTheme="minorHAnsi" w:cs="Calibri"/>
          <w:sz w:val="22"/>
          <w:szCs w:val="22"/>
        </w:rPr>
        <w:t xml:space="preserve"> </w:t>
      </w:r>
      <w:proofErr w:type="spellStart"/>
      <w:r w:rsidRPr="00505FC5">
        <w:rPr>
          <w:rFonts w:asciiTheme="minorHAnsi" w:hAnsiTheme="minorHAnsi" w:cs="Calibri"/>
          <w:sz w:val="22"/>
          <w:szCs w:val="22"/>
        </w:rPr>
        <w:t>hydrolases</w:t>
      </w:r>
      <w:proofErr w:type="spellEnd"/>
      <w:r w:rsidRPr="00505FC5">
        <w:rPr>
          <w:rFonts w:asciiTheme="minorHAnsi" w:hAnsiTheme="minorHAnsi" w:cs="Calibri"/>
          <w:sz w:val="22"/>
          <w:szCs w:val="22"/>
        </w:rPr>
        <w:t xml:space="preserve"> (</w:t>
      </w:r>
      <w:proofErr w:type="spellStart"/>
      <w:r w:rsidRPr="00505FC5">
        <w:rPr>
          <w:rFonts w:asciiTheme="minorHAnsi" w:hAnsiTheme="minorHAnsi" w:cs="Calibri"/>
          <w:sz w:val="22"/>
          <w:szCs w:val="22"/>
        </w:rPr>
        <w:t>phosphodiesterases</w:t>
      </w:r>
      <w:proofErr w:type="spellEnd"/>
      <w:r w:rsidRPr="00505FC5">
        <w:rPr>
          <w:rFonts w:asciiTheme="minorHAnsi" w:hAnsiTheme="minorHAnsi" w:cs="Calibri"/>
          <w:sz w:val="22"/>
          <w:szCs w:val="22"/>
        </w:rPr>
        <w:t>)</w:t>
      </w:r>
    </w:p>
    <w:p w:rsidR="000E2EFC" w:rsidRPr="00505FC5" w:rsidRDefault="000E2EFC" w:rsidP="00505FC5">
      <w:pPr>
        <w:numPr>
          <w:ilvl w:val="0"/>
          <w:numId w:val="2"/>
        </w:numPr>
        <w:spacing w:before="120" w:line="276" w:lineRule="auto"/>
        <w:jc w:val="both"/>
        <w:rPr>
          <w:rFonts w:asciiTheme="minorHAnsi" w:hAnsiTheme="minorHAnsi" w:cs="Calibri"/>
          <w:sz w:val="22"/>
          <w:szCs w:val="22"/>
        </w:rPr>
      </w:pPr>
      <w:proofErr w:type="spellStart"/>
      <w:r w:rsidRPr="00505FC5">
        <w:rPr>
          <w:rFonts w:asciiTheme="minorHAnsi" w:hAnsiTheme="minorHAnsi" w:cs="Calibri"/>
          <w:sz w:val="22"/>
          <w:szCs w:val="22"/>
        </w:rPr>
        <w:t>Triphosphoric</w:t>
      </w:r>
      <w:proofErr w:type="spellEnd"/>
      <w:r w:rsidRPr="00505FC5">
        <w:rPr>
          <w:rFonts w:asciiTheme="minorHAnsi" w:hAnsiTheme="minorHAnsi" w:cs="Calibri"/>
          <w:sz w:val="22"/>
          <w:szCs w:val="22"/>
        </w:rPr>
        <w:t xml:space="preserve"> monoester </w:t>
      </w:r>
      <w:proofErr w:type="spellStart"/>
      <w:r w:rsidRPr="00505FC5">
        <w:rPr>
          <w:rFonts w:asciiTheme="minorHAnsi" w:hAnsiTheme="minorHAnsi" w:cs="Calibri"/>
          <w:sz w:val="22"/>
          <w:szCs w:val="22"/>
        </w:rPr>
        <w:t>hydrolases</w:t>
      </w:r>
      <w:proofErr w:type="spellEnd"/>
    </w:p>
    <w:p w:rsidR="000E2EFC" w:rsidRPr="00505FC5" w:rsidRDefault="000E2EFC" w:rsidP="00505FC5">
      <w:pPr>
        <w:numPr>
          <w:ilvl w:val="0"/>
          <w:numId w:val="2"/>
        </w:numPr>
        <w:spacing w:before="120" w:line="276" w:lineRule="auto"/>
        <w:jc w:val="both"/>
        <w:rPr>
          <w:rFonts w:asciiTheme="minorHAnsi" w:hAnsiTheme="minorHAnsi" w:cs="Calibri"/>
          <w:sz w:val="22"/>
          <w:szCs w:val="22"/>
        </w:rPr>
      </w:pPr>
      <w:r w:rsidRPr="00505FC5">
        <w:rPr>
          <w:rFonts w:asciiTheme="minorHAnsi" w:hAnsiTheme="minorHAnsi" w:cs="Calibri"/>
          <w:sz w:val="22"/>
          <w:szCs w:val="22"/>
        </w:rPr>
        <w:t xml:space="preserve">Enzymes acting on </w:t>
      </w:r>
      <w:proofErr w:type="spellStart"/>
      <w:r w:rsidRPr="00505FC5">
        <w:rPr>
          <w:rFonts w:asciiTheme="minorHAnsi" w:hAnsiTheme="minorHAnsi" w:cs="Calibri"/>
          <w:sz w:val="22"/>
          <w:szCs w:val="22"/>
        </w:rPr>
        <w:t>phosphoryl</w:t>
      </w:r>
      <w:proofErr w:type="spellEnd"/>
      <w:r w:rsidRPr="00505FC5">
        <w:rPr>
          <w:rFonts w:asciiTheme="minorHAnsi" w:hAnsiTheme="minorHAnsi" w:cs="Calibri"/>
          <w:sz w:val="22"/>
          <w:szCs w:val="22"/>
        </w:rPr>
        <w:t>-containing anhydrites</w:t>
      </w:r>
    </w:p>
    <w:p w:rsidR="000E2EFC" w:rsidRPr="00505FC5" w:rsidRDefault="000E2EFC" w:rsidP="00505FC5">
      <w:pPr>
        <w:numPr>
          <w:ilvl w:val="0"/>
          <w:numId w:val="2"/>
        </w:numPr>
        <w:spacing w:before="120" w:line="276" w:lineRule="auto"/>
        <w:jc w:val="both"/>
        <w:rPr>
          <w:rFonts w:asciiTheme="minorHAnsi" w:hAnsiTheme="minorHAnsi" w:cs="Calibri"/>
          <w:sz w:val="22"/>
          <w:szCs w:val="22"/>
        </w:rPr>
      </w:pPr>
      <w:r w:rsidRPr="00505FC5">
        <w:rPr>
          <w:rFonts w:asciiTheme="minorHAnsi" w:hAnsiTheme="minorHAnsi" w:cs="Calibri"/>
          <w:sz w:val="22"/>
          <w:szCs w:val="22"/>
        </w:rPr>
        <w:t xml:space="preserve">Enzymes acting on P-N bonds like </w:t>
      </w:r>
      <w:proofErr w:type="spellStart"/>
      <w:r w:rsidRPr="00505FC5">
        <w:rPr>
          <w:rFonts w:asciiTheme="minorHAnsi" w:hAnsiTheme="minorHAnsi" w:cs="Calibri"/>
          <w:sz w:val="22"/>
          <w:szCs w:val="22"/>
        </w:rPr>
        <w:t>phosphoamidases</w:t>
      </w:r>
      <w:proofErr w:type="spellEnd"/>
    </w:p>
    <w:p w:rsidR="000E2EFC" w:rsidRPr="00505FC5" w:rsidRDefault="000E2EFC" w:rsidP="00505FC5">
      <w:pPr>
        <w:spacing w:before="120" w:line="276" w:lineRule="auto"/>
        <w:jc w:val="both"/>
        <w:rPr>
          <w:rFonts w:asciiTheme="minorHAnsi" w:hAnsiTheme="minorHAnsi" w:cs="Calibri"/>
          <w:sz w:val="22"/>
          <w:szCs w:val="22"/>
        </w:rPr>
      </w:pPr>
      <w:r w:rsidRPr="00505FC5">
        <w:rPr>
          <w:rFonts w:asciiTheme="minorHAnsi" w:hAnsiTheme="minorHAnsi" w:cs="Calibri"/>
          <w:sz w:val="22"/>
          <w:szCs w:val="22"/>
        </w:rPr>
        <w:t xml:space="preserve">Due to relative importance of </w:t>
      </w:r>
      <w:proofErr w:type="spellStart"/>
      <w:r w:rsidRPr="00505FC5">
        <w:rPr>
          <w:rFonts w:asciiTheme="minorHAnsi" w:hAnsiTheme="minorHAnsi" w:cs="Calibri"/>
          <w:sz w:val="22"/>
          <w:szCs w:val="22"/>
        </w:rPr>
        <w:t>phosphomonoesterases</w:t>
      </w:r>
      <w:proofErr w:type="spellEnd"/>
      <w:r w:rsidRPr="00505FC5">
        <w:rPr>
          <w:rFonts w:asciiTheme="minorHAnsi" w:hAnsiTheme="minorHAnsi" w:cs="Calibri"/>
          <w:sz w:val="22"/>
          <w:szCs w:val="22"/>
        </w:rPr>
        <w:t xml:space="preserve"> in soil organic P mineralization and plant nutrition, their assay in soil assumes more importance. The enzymes are classified as acid and alkaline </w:t>
      </w:r>
      <w:proofErr w:type="spellStart"/>
      <w:r w:rsidRPr="00505FC5">
        <w:rPr>
          <w:rFonts w:asciiTheme="minorHAnsi" w:hAnsiTheme="minorHAnsi" w:cs="Calibri"/>
          <w:sz w:val="22"/>
          <w:szCs w:val="22"/>
        </w:rPr>
        <w:t>phosphomonoesterases</w:t>
      </w:r>
      <w:proofErr w:type="spellEnd"/>
      <w:r w:rsidRPr="00505FC5">
        <w:rPr>
          <w:rFonts w:asciiTheme="minorHAnsi" w:hAnsiTheme="minorHAnsi" w:cs="Calibri"/>
          <w:sz w:val="22"/>
          <w:szCs w:val="22"/>
        </w:rPr>
        <w:t xml:space="preserve">, because they show optimum activities in their respective pH ranges. Alkaline </w:t>
      </w:r>
      <w:proofErr w:type="spellStart"/>
      <w:r w:rsidRPr="00505FC5">
        <w:rPr>
          <w:rFonts w:asciiTheme="minorHAnsi" w:hAnsiTheme="minorHAnsi" w:cs="Calibri"/>
          <w:sz w:val="22"/>
          <w:szCs w:val="22"/>
        </w:rPr>
        <w:t>phosphomonoesterase</w:t>
      </w:r>
      <w:proofErr w:type="spellEnd"/>
      <w:r w:rsidRPr="00505FC5">
        <w:rPr>
          <w:rFonts w:asciiTheme="minorHAnsi" w:hAnsiTheme="minorHAnsi" w:cs="Calibri"/>
          <w:sz w:val="22"/>
          <w:szCs w:val="22"/>
        </w:rPr>
        <w:t xml:space="preserve"> activity is derived </w:t>
      </w:r>
      <w:proofErr w:type="gramStart"/>
      <w:r w:rsidRPr="00505FC5">
        <w:rPr>
          <w:rFonts w:asciiTheme="minorHAnsi" w:hAnsiTheme="minorHAnsi" w:cs="Calibri"/>
          <w:sz w:val="22"/>
          <w:szCs w:val="22"/>
        </w:rPr>
        <w:t>from  microorganisms</w:t>
      </w:r>
      <w:proofErr w:type="gramEnd"/>
      <w:r w:rsidRPr="00505FC5">
        <w:rPr>
          <w:rFonts w:asciiTheme="minorHAnsi" w:hAnsiTheme="minorHAnsi" w:cs="Calibri"/>
          <w:sz w:val="22"/>
          <w:szCs w:val="22"/>
        </w:rPr>
        <w:t xml:space="preserve"> only, while acid </w:t>
      </w:r>
      <w:proofErr w:type="spellStart"/>
      <w:r w:rsidRPr="00505FC5">
        <w:rPr>
          <w:rFonts w:asciiTheme="minorHAnsi" w:hAnsiTheme="minorHAnsi" w:cs="Calibri"/>
          <w:sz w:val="22"/>
          <w:szCs w:val="22"/>
        </w:rPr>
        <w:t>phosphomonoesterase</w:t>
      </w:r>
      <w:proofErr w:type="spellEnd"/>
      <w:r w:rsidRPr="00505FC5">
        <w:rPr>
          <w:rFonts w:asciiTheme="minorHAnsi" w:hAnsiTheme="minorHAnsi" w:cs="Calibri"/>
          <w:sz w:val="22"/>
          <w:szCs w:val="22"/>
        </w:rPr>
        <w:t xml:space="preserve"> is contributed both by plant roots and soil-inhabiting microbes.</w:t>
      </w:r>
    </w:p>
    <w:p w:rsidR="000E2EFC" w:rsidRPr="00505FC5" w:rsidRDefault="000E2EFC" w:rsidP="00505FC5">
      <w:pPr>
        <w:spacing w:before="120" w:line="276" w:lineRule="auto"/>
        <w:jc w:val="both"/>
        <w:rPr>
          <w:rFonts w:asciiTheme="minorHAnsi" w:hAnsiTheme="minorHAnsi" w:cs="Calibri"/>
          <w:sz w:val="22"/>
          <w:szCs w:val="22"/>
        </w:rPr>
      </w:pPr>
      <w:r w:rsidRPr="00505FC5">
        <w:rPr>
          <w:rFonts w:asciiTheme="minorHAnsi" w:hAnsiTheme="minorHAnsi" w:cs="Calibri"/>
          <w:sz w:val="22"/>
          <w:szCs w:val="22"/>
        </w:rPr>
        <w:t xml:space="preserve">Of the various methods available for assay of </w:t>
      </w:r>
      <w:proofErr w:type="spellStart"/>
      <w:r w:rsidRPr="00505FC5">
        <w:rPr>
          <w:rFonts w:asciiTheme="minorHAnsi" w:hAnsiTheme="minorHAnsi" w:cs="Calibri"/>
          <w:sz w:val="22"/>
          <w:szCs w:val="22"/>
        </w:rPr>
        <w:t>phoshomonoesterases</w:t>
      </w:r>
      <w:proofErr w:type="spellEnd"/>
      <w:r w:rsidRPr="00505FC5">
        <w:rPr>
          <w:rFonts w:asciiTheme="minorHAnsi" w:hAnsiTheme="minorHAnsi" w:cs="Calibri"/>
          <w:sz w:val="22"/>
          <w:szCs w:val="22"/>
        </w:rPr>
        <w:t xml:space="preserve"> activity in soils, the \method developed by </w:t>
      </w:r>
      <w:proofErr w:type="spellStart"/>
      <w:r w:rsidRPr="00505FC5">
        <w:rPr>
          <w:rFonts w:asciiTheme="minorHAnsi" w:hAnsiTheme="minorHAnsi" w:cs="Calibri"/>
          <w:sz w:val="22"/>
          <w:szCs w:val="22"/>
        </w:rPr>
        <w:t>Tabatabai</w:t>
      </w:r>
      <w:proofErr w:type="spellEnd"/>
      <w:r w:rsidRPr="00505FC5">
        <w:rPr>
          <w:rFonts w:asciiTheme="minorHAnsi" w:hAnsiTheme="minorHAnsi" w:cs="Calibri"/>
          <w:sz w:val="22"/>
          <w:szCs w:val="22"/>
        </w:rPr>
        <w:t xml:space="preserve"> and B </w:t>
      </w:r>
      <w:proofErr w:type="spellStart"/>
      <w:r w:rsidRPr="00505FC5">
        <w:rPr>
          <w:rFonts w:asciiTheme="minorHAnsi" w:hAnsiTheme="minorHAnsi" w:cs="Calibri"/>
          <w:sz w:val="22"/>
          <w:szCs w:val="22"/>
        </w:rPr>
        <w:t>remner</w:t>
      </w:r>
      <w:proofErr w:type="spellEnd"/>
      <w:r w:rsidRPr="00505FC5">
        <w:rPr>
          <w:rFonts w:asciiTheme="minorHAnsi" w:hAnsiTheme="minorHAnsi" w:cs="Calibri"/>
          <w:sz w:val="22"/>
          <w:szCs w:val="22"/>
        </w:rPr>
        <w:t xml:space="preserve"> (1969) is the most rapid, accurate and precise. It involves colorimetric estimation of the p-</w:t>
      </w:r>
      <w:proofErr w:type="spellStart"/>
      <w:r w:rsidRPr="00505FC5">
        <w:rPr>
          <w:rFonts w:asciiTheme="minorHAnsi" w:hAnsiTheme="minorHAnsi" w:cs="Calibri"/>
          <w:sz w:val="22"/>
          <w:szCs w:val="22"/>
        </w:rPr>
        <w:t>nitrophenol</w:t>
      </w:r>
      <w:proofErr w:type="spellEnd"/>
      <w:r w:rsidRPr="00505FC5">
        <w:rPr>
          <w:rFonts w:asciiTheme="minorHAnsi" w:hAnsiTheme="minorHAnsi" w:cs="Calibri"/>
          <w:sz w:val="22"/>
          <w:szCs w:val="22"/>
        </w:rPr>
        <w:t xml:space="preserve"> released by </w:t>
      </w:r>
      <w:proofErr w:type="spellStart"/>
      <w:r w:rsidRPr="00505FC5">
        <w:rPr>
          <w:rFonts w:asciiTheme="minorHAnsi" w:hAnsiTheme="minorHAnsi" w:cs="Calibri"/>
          <w:sz w:val="22"/>
          <w:szCs w:val="22"/>
        </w:rPr>
        <w:t>phosphomonoesterase</w:t>
      </w:r>
      <w:proofErr w:type="spellEnd"/>
      <w:r w:rsidRPr="00505FC5">
        <w:rPr>
          <w:rFonts w:asciiTheme="minorHAnsi" w:hAnsiTheme="minorHAnsi" w:cs="Calibri"/>
          <w:sz w:val="22"/>
          <w:szCs w:val="22"/>
        </w:rPr>
        <w:t xml:space="preserve"> activity, when the soil is incubated with buffer (at pH 6.5 and 11 for acid and alkaline </w:t>
      </w:r>
      <w:proofErr w:type="spellStart"/>
      <w:r w:rsidRPr="00505FC5">
        <w:rPr>
          <w:rFonts w:asciiTheme="minorHAnsi" w:hAnsiTheme="minorHAnsi" w:cs="Calibri"/>
          <w:sz w:val="22"/>
          <w:szCs w:val="22"/>
        </w:rPr>
        <w:t>phosphomonoesterase</w:t>
      </w:r>
      <w:proofErr w:type="spellEnd"/>
      <w:r w:rsidRPr="00505FC5">
        <w:rPr>
          <w:rFonts w:asciiTheme="minorHAnsi" w:hAnsiTheme="minorHAnsi" w:cs="Calibri"/>
          <w:sz w:val="22"/>
          <w:szCs w:val="22"/>
        </w:rPr>
        <w:t xml:space="preserve"> activities, respectively) sodium p-</w:t>
      </w:r>
      <w:proofErr w:type="spellStart"/>
      <w:r w:rsidRPr="00505FC5">
        <w:rPr>
          <w:rFonts w:asciiTheme="minorHAnsi" w:hAnsiTheme="minorHAnsi" w:cs="Calibri"/>
          <w:sz w:val="22"/>
          <w:szCs w:val="22"/>
        </w:rPr>
        <w:t>nitrophenyl</w:t>
      </w:r>
      <w:proofErr w:type="spellEnd"/>
      <w:r w:rsidRPr="00505FC5">
        <w:rPr>
          <w:rFonts w:asciiTheme="minorHAnsi" w:hAnsiTheme="minorHAnsi" w:cs="Calibri"/>
          <w:sz w:val="22"/>
          <w:szCs w:val="22"/>
        </w:rPr>
        <w:t xml:space="preserve"> phosphate solution and toluene. Alkaline phenol has a yellow </w:t>
      </w:r>
      <w:proofErr w:type="spellStart"/>
      <w:r w:rsidRPr="00505FC5">
        <w:rPr>
          <w:rFonts w:asciiTheme="minorHAnsi" w:hAnsiTheme="minorHAnsi" w:cs="Calibri"/>
          <w:sz w:val="22"/>
          <w:szCs w:val="22"/>
        </w:rPr>
        <w:t>colour</w:t>
      </w:r>
      <w:proofErr w:type="spellEnd"/>
      <w:r w:rsidRPr="00505FC5">
        <w:rPr>
          <w:rFonts w:asciiTheme="minorHAnsi" w:hAnsiTheme="minorHAnsi" w:cs="Calibri"/>
          <w:sz w:val="22"/>
          <w:szCs w:val="22"/>
        </w:rPr>
        <w:t xml:space="preserve">, allowing it to be estimated </w:t>
      </w:r>
      <w:proofErr w:type="spellStart"/>
      <w:r w:rsidRPr="00505FC5">
        <w:rPr>
          <w:rFonts w:asciiTheme="minorHAnsi" w:hAnsiTheme="minorHAnsi" w:cs="Calibri"/>
          <w:sz w:val="22"/>
          <w:szCs w:val="22"/>
        </w:rPr>
        <w:t>colorimetrically</w:t>
      </w:r>
      <w:proofErr w:type="spellEnd"/>
      <w:r w:rsidRPr="00505FC5">
        <w:rPr>
          <w:rFonts w:asciiTheme="minorHAnsi" w:hAnsiTheme="minorHAnsi" w:cs="Calibri"/>
          <w:sz w:val="22"/>
          <w:szCs w:val="22"/>
        </w:rPr>
        <w:t>. The CaCl</w:t>
      </w:r>
      <w:r w:rsidRPr="00505FC5">
        <w:rPr>
          <w:rFonts w:asciiTheme="minorHAnsi" w:hAnsiTheme="minorHAnsi" w:cs="Calibri"/>
          <w:sz w:val="22"/>
          <w:szCs w:val="22"/>
          <w:vertAlign w:val="subscript"/>
        </w:rPr>
        <w:t>2</w:t>
      </w:r>
      <w:r w:rsidRPr="00505FC5">
        <w:rPr>
          <w:rFonts w:asciiTheme="minorHAnsi" w:hAnsiTheme="minorHAnsi" w:cs="Calibri"/>
          <w:sz w:val="22"/>
          <w:szCs w:val="22"/>
        </w:rPr>
        <w:t>-NaOH treatment described for extraction of p-</w:t>
      </w:r>
      <w:proofErr w:type="spellStart"/>
      <w:r w:rsidRPr="00505FC5">
        <w:rPr>
          <w:rFonts w:asciiTheme="minorHAnsi" w:hAnsiTheme="minorHAnsi" w:cs="Calibri"/>
          <w:sz w:val="22"/>
          <w:szCs w:val="22"/>
        </w:rPr>
        <w:t>nitrophenol</w:t>
      </w:r>
      <w:proofErr w:type="spellEnd"/>
      <w:r w:rsidRPr="00505FC5">
        <w:rPr>
          <w:rFonts w:asciiTheme="minorHAnsi" w:hAnsiTheme="minorHAnsi" w:cs="Calibri"/>
          <w:sz w:val="22"/>
          <w:szCs w:val="22"/>
        </w:rPr>
        <w:t xml:space="preserve"> after incubation serves to stop the </w:t>
      </w:r>
      <w:proofErr w:type="spellStart"/>
      <w:r w:rsidRPr="00505FC5">
        <w:rPr>
          <w:rFonts w:asciiTheme="minorHAnsi" w:hAnsiTheme="minorHAnsi" w:cs="Calibri"/>
          <w:sz w:val="22"/>
          <w:szCs w:val="22"/>
        </w:rPr>
        <w:t>phosphomonoesterase</w:t>
      </w:r>
      <w:proofErr w:type="spellEnd"/>
      <w:r w:rsidRPr="00505FC5">
        <w:rPr>
          <w:rFonts w:asciiTheme="minorHAnsi" w:hAnsiTheme="minorHAnsi" w:cs="Calibri"/>
          <w:sz w:val="22"/>
          <w:szCs w:val="22"/>
        </w:rPr>
        <w:t xml:space="preserve"> activity, to develop yellow </w:t>
      </w:r>
      <w:proofErr w:type="spellStart"/>
      <w:r w:rsidRPr="00505FC5">
        <w:rPr>
          <w:rFonts w:asciiTheme="minorHAnsi" w:hAnsiTheme="minorHAnsi" w:cs="Calibri"/>
          <w:sz w:val="22"/>
          <w:szCs w:val="22"/>
        </w:rPr>
        <w:t>colour</w:t>
      </w:r>
      <w:proofErr w:type="spellEnd"/>
      <w:r w:rsidRPr="00505FC5">
        <w:rPr>
          <w:rFonts w:asciiTheme="minorHAnsi" w:hAnsiTheme="minorHAnsi" w:cs="Calibri"/>
          <w:sz w:val="22"/>
          <w:szCs w:val="22"/>
        </w:rPr>
        <w:t xml:space="preserve"> and to provide quantitative recovery of p-</w:t>
      </w:r>
      <w:proofErr w:type="spellStart"/>
      <w:r w:rsidRPr="00505FC5">
        <w:rPr>
          <w:rFonts w:asciiTheme="minorHAnsi" w:hAnsiTheme="minorHAnsi" w:cs="Calibri"/>
          <w:sz w:val="22"/>
          <w:szCs w:val="22"/>
        </w:rPr>
        <w:t>nitrophenol</w:t>
      </w:r>
      <w:proofErr w:type="spellEnd"/>
      <w:r w:rsidRPr="00505FC5">
        <w:rPr>
          <w:rFonts w:asciiTheme="minorHAnsi" w:hAnsiTheme="minorHAnsi" w:cs="Calibri"/>
          <w:sz w:val="22"/>
          <w:szCs w:val="22"/>
        </w:rPr>
        <w:t xml:space="preserve"> from soils.</w:t>
      </w:r>
    </w:p>
    <w:p w:rsidR="000E2EFC" w:rsidRPr="00505FC5" w:rsidRDefault="000E2EFC" w:rsidP="00505FC5">
      <w:pPr>
        <w:spacing w:before="120" w:line="276" w:lineRule="auto"/>
        <w:jc w:val="both"/>
        <w:rPr>
          <w:rFonts w:asciiTheme="minorHAnsi" w:hAnsiTheme="minorHAnsi" w:cs="Calibri"/>
          <w:b/>
          <w:i/>
          <w:sz w:val="22"/>
          <w:szCs w:val="22"/>
        </w:rPr>
      </w:pPr>
      <w:r w:rsidRPr="00505FC5">
        <w:rPr>
          <w:rFonts w:asciiTheme="minorHAnsi" w:hAnsiTheme="minorHAnsi" w:cs="Calibri"/>
          <w:b/>
          <w:i/>
          <w:sz w:val="22"/>
          <w:szCs w:val="22"/>
        </w:rPr>
        <w:t>Reagents:</w:t>
      </w:r>
    </w:p>
    <w:p w:rsidR="000E2EFC" w:rsidRPr="00505FC5" w:rsidRDefault="000E2EFC" w:rsidP="00505FC5">
      <w:pPr>
        <w:numPr>
          <w:ilvl w:val="0"/>
          <w:numId w:val="3"/>
        </w:numPr>
        <w:tabs>
          <w:tab w:val="clear" w:pos="1080"/>
          <w:tab w:val="num" w:pos="720"/>
        </w:tabs>
        <w:spacing w:before="120" w:line="276" w:lineRule="auto"/>
        <w:ind w:left="720"/>
        <w:jc w:val="both"/>
        <w:rPr>
          <w:rFonts w:asciiTheme="minorHAnsi" w:hAnsiTheme="minorHAnsi" w:cs="Calibri"/>
          <w:sz w:val="22"/>
          <w:szCs w:val="22"/>
        </w:rPr>
      </w:pPr>
      <w:r w:rsidRPr="00505FC5">
        <w:rPr>
          <w:rFonts w:asciiTheme="minorHAnsi" w:hAnsiTheme="minorHAnsi" w:cs="Calibri"/>
          <w:sz w:val="22"/>
          <w:szCs w:val="22"/>
        </w:rPr>
        <w:t>Toluene</w:t>
      </w:r>
    </w:p>
    <w:p w:rsidR="000E2EFC" w:rsidRPr="00505FC5" w:rsidRDefault="000E2EFC" w:rsidP="00505FC5">
      <w:pPr>
        <w:numPr>
          <w:ilvl w:val="0"/>
          <w:numId w:val="3"/>
        </w:numPr>
        <w:tabs>
          <w:tab w:val="clear" w:pos="1080"/>
          <w:tab w:val="num" w:pos="720"/>
        </w:tabs>
        <w:spacing w:before="120" w:line="276" w:lineRule="auto"/>
        <w:ind w:left="720"/>
        <w:jc w:val="both"/>
        <w:rPr>
          <w:rFonts w:asciiTheme="minorHAnsi" w:hAnsiTheme="minorHAnsi" w:cs="Calibri"/>
          <w:sz w:val="22"/>
          <w:szCs w:val="22"/>
        </w:rPr>
      </w:pPr>
      <w:r w:rsidRPr="00505FC5">
        <w:rPr>
          <w:rFonts w:asciiTheme="minorHAnsi" w:hAnsiTheme="minorHAnsi" w:cs="Calibri"/>
          <w:sz w:val="22"/>
          <w:szCs w:val="22"/>
        </w:rPr>
        <w:t xml:space="preserve">Modified universal buffer (MUB) stock solution: Dissolve 12.1 g </w:t>
      </w:r>
      <w:proofErr w:type="spellStart"/>
      <w:r w:rsidRPr="00505FC5">
        <w:rPr>
          <w:rFonts w:asciiTheme="minorHAnsi" w:hAnsiTheme="minorHAnsi" w:cs="Calibri"/>
          <w:sz w:val="22"/>
          <w:szCs w:val="22"/>
        </w:rPr>
        <w:t>tris</w:t>
      </w:r>
      <w:proofErr w:type="spellEnd"/>
      <w:r w:rsidRPr="00505FC5">
        <w:rPr>
          <w:rFonts w:asciiTheme="minorHAnsi" w:hAnsiTheme="minorHAnsi" w:cs="Calibri"/>
          <w:sz w:val="22"/>
          <w:szCs w:val="22"/>
        </w:rPr>
        <w:t xml:space="preserve"> (</w:t>
      </w:r>
      <w:proofErr w:type="spellStart"/>
      <w:r w:rsidRPr="00505FC5">
        <w:rPr>
          <w:rFonts w:asciiTheme="minorHAnsi" w:hAnsiTheme="minorHAnsi" w:cs="Calibri"/>
          <w:sz w:val="22"/>
          <w:szCs w:val="22"/>
        </w:rPr>
        <w:t>hydroxymethyl</w:t>
      </w:r>
      <w:proofErr w:type="spellEnd"/>
      <w:r w:rsidRPr="00505FC5">
        <w:rPr>
          <w:rFonts w:asciiTheme="minorHAnsi" w:hAnsiTheme="minorHAnsi" w:cs="Calibri"/>
          <w:sz w:val="22"/>
          <w:szCs w:val="22"/>
        </w:rPr>
        <w:t xml:space="preserve">) </w:t>
      </w:r>
      <w:proofErr w:type="spellStart"/>
      <w:r w:rsidRPr="00505FC5">
        <w:rPr>
          <w:rFonts w:asciiTheme="minorHAnsi" w:hAnsiTheme="minorHAnsi" w:cs="Calibri"/>
          <w:sz w:val="22"/>
          <w:szCs w:val="22"/>
        </w:rPr>
        <w:t>aminomethane</w:t>
      </w:r>
      <w:proofErr w:type="spellEnd"/>
      <w:r w:rsidRPr="00505FC5">
        <w:rPr>
          <w:rFonts w:asciiTheme="minorHAnsi" w:hAnsiTheme="minorHAnsi" w:cs="Calibri"/>
          <w:sz w:val="22"/>
          <w:szCs w:val="22"/>
        </w:rPr>
        <w:t xml:space="preserve"> (THAM), 11.6 g </w:t>
      </w:r>
      <w:proofErr w:type="spellStart"/>
      <w:r w:rsidRPr="00505FC5">
        <w:rPr>
          <w:rFonts w:asciiTheme="minorHAnsi" w:hAnsiTheme="minorHAnsi" w:cs="Calibri"/>
          <w:sz w:val="22"/>
          <w:szCs w:val="22"/>
        </w:rPr>
        <w:t>maleic</w:t>
      </w:r>
      <w:proofErr w:type="spellEnd"/>
      <w:r w:rsidRPr="00505FC5">
        <w:rPr>
          <w:rFonts w:asciiTheme="minorHAnsi" w:hAnsiTheme="minorHAnsi" w:cs="Calibri"/>
          <w:sz w:val="22"/>
          <w:szCs w:val="22"/>
        </w:rPr>
        <w:t xml:space="preserve"> acid, 14.0 g citric acid and 6.3 g boric acid in 488 </w:t>
      </w:r>
      <w:proofErr w:type="spellStart"/>
      <w:r w:rsidRPr="00505FC5">
        <w:rPr>
          <w:rFonts w:asciiTheme="minorHAnsi" w:hAnsiTheme="minorHAnsi" w:cs="Calibri"/>
          <w:sz w:val="22"/>
          <w:szCs w:val="22"/>
        </w:rPr>
        <w:t>mL</w:t>
      </w:r>
      <w:proofErr w:type="spellEnd"/>
      <w:r w:rsidRPr="00505FC5">
        <w:rPr>
          <w:rFonts w:asciiTheme="minorHAnsi" w:hAnsiTheme="minorHAnsi" w:cs="Calibri"/>
          <w:sz w:val="22"/>
          <w:szCs w:val="22"/>
        </w:rPr>
        <w:t xml:space="preserve"> of 1N sodium hydroxide. Dilute the solution to 1L with distilled water. Store it in refrigerator.</w:t>
      </w:r>
    </w:p>
    <w:p w:rsidR="000E2EFC" w:rsidRPr="00505FC5" w:rsidRDefault="000E2EFC" w:rsidP="00505FC5">
      <w:pPr>
        <w:numPr>
          <w:ilvl w:val="0"/>
          <w:numId w:val="3"/>
        </w:numPr>
        <w:tabs>
          <w:tab w:val="clear" w:pos="1080"/>
          <w:tab w:val="num" w:pos="720"/>
        </w:tabs>
        <w:spacing w:before="120" w:line="276" w:lineRule="auto"/>
        <w:ind w:left="720"/>
        <w:jc w:val="both"/>
        <w:rPr>
          <w:rFonts w:asciiTheme="minorHAnsi" w:hAnsiTheme="minorHAnsi" w:cs="Calibri"/>
          <w:sz w:val="22"/>
          <w:szCs w:val="22"/>
        </w:rPr>
      </w:pPr>
      <w:r w:rsidRPr="00505FC5">
        <w:rPr>
          <w:rFonts w:asciiTheme="minorHAnsi" w:hAnsiTheme="minorHAnsi" w:cs="Calibri"/>
          <w:sz w:val="22"/>
          <w:szCs w:val="22"/>
        </w:rPr>
        <w:t xml:space="preserve">MUB pH 6.5 and 11: Pour 200 </w:t>
      </w:r>
      <w:proofErr w:type="spellStart"/>
      <w:r w:rsidRPr="00505FC5">
        <w:rPr>
          <w:rFonts w:asciiTheme="minorHAnsi" w:hAnsiTheme="minorHAnsi" w:cs="Calibri"/>
          <w:sz w:val="22"/>
          <w:szCs w:val="22"/>
        </w:rPr>
        <w:t>mL</w:t>
      </w:r>
      <w:proofErr w:type="spellEnd"/>
      <w:r w:rsidRPr="00505FC5">
        <w:rPr>
          <w:rFonts w:asciiTheme="minorHAnsi" w:hAnsiTheme="minorHAnsi" w:cs="Calibri"/>
          <w:sz w:val="22"/>
          <w:szCs w:val="22"/>
        </w:rPr>
        <w:t xml:space="preserve"> of stock solution in a 500 </w:t>
      </w:r>
      <w:proofErr w:type="spellStart"/>
      <w:r w:rsidRPr="00505FC5">
        <w:rPr>
          <w:rFonts w:asciiTheme="minorHAnsi" w:hAnsiTheme="minorHAnsi" w:cs="Calibri"/>
          <w:sz w:val="22"/>
          <w:szCs w:val="22"/>
        </w:rPr>
        <w:t>mL</w:t>
      </w:r>
      <w:proofErr w:type="spellEnd"/>
      <w:r w:rsidRPr="00505FC5">
        <w:rPr>
          <w:rFonts w:asciiTheme="minorHAnsi" w:hAnsiTheme="minorHAnsi" w:cs="Calibri"/>
          <w:sz w:val="22"/>
          <w:szCs w:val="22"/>
        </w:rPr>
        <w:t xml:space="preserve"> beaker containing a magnetic stirrer bar, and place the beaker on the magnetic stirrer. </w:t>
      </w:r>
      <w:proofErr w:type="gramStart"/>
      <w:r w:rsidRPr="00505FC5">
        <w:rPr>
          <w:rFonts w:asciiTheme="minorHAnsi" w:hAnsiTheme="minorHAnsi" w:cs="Calibri"/>
          <w:sz w:val="22"/>
          <w:szCs w:val="22"/>
        </w:rPr>
        <w:t>Titrate</w:t>
      </w:r>
      <w:proofErr w:type="gramEnd"/>
      <w:r w:rsidRPr="00505FC5">
        <w:rPr>
          <w:rFonts w:asciiTheme="minorHAnsi" w:hAnsiTheme="minorHAnsi" w:cs="Calibri"/>
          <w:sz w:val="22"/>
          <w:szCs w:val="22"/>
        </w:rPr>
        <w:t xml:space="preserve"> the solution to pH 6.5 with 0.1N hydrochloric acid or to pH 11 by o.1N sodium hydroxide. Adjust the volume to 1L with water.</w:t>
      </w:r>
    </w:p>
    <w:p w:rsidR="000E2EFC" w:rsidRPr="00505FC5" w:rsidRDefault="000E2EFC" w:rsidP="00505FC5">
      <w:pPr>
        <w:numPr>
          <w:ilvl w:val="0"/>
          <w:numId w:val="3"/>
        </w:numPr>
        <w:tabs>
          <w:tab w:val="clear" w:pos="1080"/>
          <w:tab w:val="num" w:pos="720"/>
        </w:tabs>
        <w:spacing w:before="120" w:line="276" w:lineRule="auto"/>
        <w:ind w:left="720"/>
        <w:jc w:val="both"/>
        <w:rPr>
          <w:rFonts w:asciiTheme="minorHAnsi" w:hAnsiTheme="minorHAnsi" w:cs="Calibri"/>
          <w:sz w:val="22"/>
          <w:szCs w:val="22"/>
        </w:rPr>
      </w:pPr>
      <w:proofErr w:type="gramStart"/>
      <w:r w:rsidRPr="00505FC5">
        <w:rPr>
          <w:rFonts w:asciiTheme="minorHAnsi" w:hAnsiTheme="minorHAnsi" w:cs="Calibri"/>
          <w:sz w:val="22"/>
          <w:szCs w:val="22"/>
        </w:rPr>
        <w:t>p-</w:t>
      </w:r>
      <w:proofErr w:type="spellStart"/>
      <w:r w:rsidRPr="00505FC5">
        <w:rPr>
          <w:rFonts w:asciiTheme="minorHAnsi" w:hAnsiTheme="minorHAnsi" w:cs="Calibri"/>
          <w:sz w:val="22"/>
          <w:szCs w:val="22"/>
        </w:rPr>
        <w:t>Nitrophenyl</w:t>
      </w:r>
      <w:proofErr w:type="spellEnd"/>
      <w:proofErr w:type="gramEnd"/>
      <w:r w:rsidRPr="00505FC5">
        <w:rPr>
          <w:rFonts w:asciiTheme="minorHAnsi" w:hAnsiTheme="minorHAnsi" w:cs="Calibri"/>
          <w:sz w:val="22"/>
          <w:szCs w:val="22"/>
        </w:rPr>
        <w:t xml:space="preserve"> phosphate solution (0.025M): Dissolve 0.42 g p-</w:t>
      </w:r>
      <w:proofErr w:type="spellStart"/>
      <w:r w:rsidRPr="00505FC5">
        <w:rPr>
          <w:rFonts w:asciiTheme="minorHAnsi" w:hAnsiTheme="minorHAnsi" w:cs="Calibri"/>
          <w:sz w:val="22"/>
          <w:szCs w:val="22"/>
        </w:rPr>
        <w:t>nitrophenyl</w:t>
      </w:r>
      <w:proofErr w:type="spellEnd"/>
      <w:r w:rsidRPr="00505FC5">
        <w:rPr>
          <w:rFonts w:asciiTheme="minorHAnsi" w:hAnsiTheme="minorHAnsi" w:cs="Calibri"/>
          <w:sz w:val="22"/>
          <w:szCs w:val="22"/>
        </w:rPr>
        <w:t xml:space="preserve"> phosphate </w:t>
      </w:r>
      <w:proofErr w:type="spellStart"/>
      <w:r w:rsidRPr="00505FC5">
        <w:rPr>
          <w:rFonts w:asciiTheme="minorHAnsi" w:hAnsiTheme="minorHAnsi" w:cs="Calibri"/>
          <w:sz w:val="22"/>
          <w:szCs w:val="22"/>
        </w:rPr>
        <w:t>tetrahydrate</w:t>
      </w:r>
      <w:proofErr w:type="spellEnd"/>
      <w:r w:rsidRPr="00505FC5">
        <w:rPr>
          <w:rFonts w:asciiTheme="minorHAnsi" w:hAnsiTheme="minorHAnsi" w:cs="Calibri"/>
          <w:sz w:val="22"/>
          <w:szCs w:val="22"/>
        </w:rPr>
        <w:t xml:space="preserve"> (or 0.464 g </w:t>
      </w:r>
      <w:proofErr w:type="spellStart"/>
      <w:r w:rsidRPr="00505FC5">
        <w:rPr>
          <w:rFonts w:asciiTheme="minorHAnsi" w:hAnsiTheme="minorHAnsi" w:cs="Calibri"/>
          <w:sz w:val="22"/>
          <w:szCs w:val="22"/>
        </w:rPr>
        <w:t>hexahydrate</w:t>
      </w:r>
      <w:proofErr w:type="spellEnd"/>
      <w:r w:rsidRPr="00505FC5">
        <w:rPr>
          <w:rFonts w:asciiTheme="minorHAnsi" w:hAnsiTheme="minorHAnsi" w:cs="Calibri"/>
          <w:sz w:val="22"/>
          <w:szCs w:val="22"/>
        </w:rPr>
        <w:t xml:space="preserve"> salt) in about 40 </w:t>
      </w:r>
      <w:proofErr w:type="spellStart"/>
      <w:r w:rsidRPr="00505FC5">
        <w:rPr>
          <w:rFonts w:asciiTheme="minorHAnsi" w:hAnsiTheme="minorHAnsi" w:cs="Calibri"/>
          <w:sz w:val="22"/>
          <w:szCs w:val="22"/>
        </w:rPr>
        <w:t>mL</w:t>
      </w:r>
      <w:proofErr w:type="spellEnd"/>
      <w:r w:rsidRPr="00505FC5">
        <w:rPr>
          <w:rFonts w:asciiTheme="minorHAnsi" w:hAnsiTheme="minorHAnsi" w:cs="Calibri"/>
          <w:sz w:val="22"/>
          <w:szCs w:val="22"/>
        </w:rPr>
        <w:t xml:space="preserve"> MUB of 6.5 (for assay of acid </w:t>
      </w:r>
      <w:proofErr w:type="spellStart"/>
      <w:r w:rsidRPr="00505FC5">
        <w:rPr>
          <w:rFonts w:asciiTheme="minorHAnsi" w:hAnsiTheme="minorHAnsi" w:cs="Calibri"/>
          <w:sz w:val="22"/>
          <w:szCs w:val="22"/>
        </w:rPr>
        <w:t>phosphomonoesterase</w:t>
      </w:r>
      <w:proofErr w:type="spellEnd"/>
      <w:r w:rsidRPr="00505FC5">
        <w:rPr>
          <w:rFonts w:asciiTheme="minorHAnsi" w:hAnsiTheme="minorHAnsi" w:cs="Calibri"/>
          <w:sz w:val="22"/>
          <w:szCs w:val="22"/>
        </w:rPr>
        <w:t xml:space="preserve">), and dilute the solution to 50 </w:t>
      </w:r>
      <w:proofErr w:type="spellStart"/>
      <w:r w:rsidRPr="00505FC5">
        <w:rPr>
          <w:rFonts w:asciiTheme="minorHAnsi" w:hAnsiTheme="minorHAnsi" w:cs="Calibri"/>
          <w:sz w:val="22"/>
          <w:szCs w:val="22"/>
        </w:rPr>
        <w:t>mL</w:t>
      </w:r>
      <w:proofErr w:type="spellEnd"/>
      <w:r w:rsidRPr="00505FC5">
        <w:rPr>
          <w:rFonts w:asciiTheme="minorHAnsi" w:hAnsiTheme="minorHAnsi" w:cs="Calibri"/>
          <w:sz w:val="22"/>
          <w:szCs w:val="22"/>
        </w:rPr>
        <w:t xml:space="preserve"> with MUB of the same </w:t>
      </w:r>
      <w:proofErr w:type="spellStart"/>
      <w:r w:rsidRPr="00505FC5">
        <w:rPr>
          <w:rFonts w:asciiTheme="minorHAnsi" w:hAnsiTheme="minorHAnsi" w:cs="Calibri"/>
          <w:sz w:val="22"/>
          <w:szCs w:val="22"/>
        </w:rPr>
        <w:t>pH.</w:t>
      </w:r>
      <w:proofErr w:type="spellEnd"/>
      <w:r w:rsidRPr="00505FC5">
        <w:rPr>
          <w:rFonts w:asciiTheme="minorHAnsi" w:hAnsiTheme="minorHAnsi" w:cs="Calibri"/>
          <w:sz w:val="22"/>
          <w:szCs w:val="22"/>
        </w:rPr>
        <w:t xml:space="preserve"> Store the solution under refrigeration.</w:t>
      </w:r>
    </w:p>
    <w:p w:rsidR="000E2EFC" w:rsidRPr="00505FC5" w:rsidRDefault="000E2EFC" w:rsidP="00505FC5">
      <w:pPr>
        <w:numPr>
          <w:ilvl w:val="0"/>
          <w:numId w:val="3"/>
        </w:numPr>
        <w:tabs>
          <w:tab w:val="clear" w:pos="1080"/>
          <w:tab w:val="num" w:pos="720"/>
        </w:tabs>
        <w:spacing w:before="120" w:line="276" w:lineRule="auto"/>
        <w:ind w:left="720"/>
        <w:jc w:val="both"/>
        <w:rPr>
          <w:rFonts w:asciiTheme="minorHAnsi" w:hAnsiTheme="minorHAnsi" w:cs="Calibri"/>
          <w:sz w:val="22"/>
          <w:szCs w:val="22"/>
        </w:rPr>
      </w:pPr>
      <w:r w:rsidRPr="00505FC5">
        <w:rPr>
          <w:rFonts w:asciiTheme="minorHAnsi" w:hAnsiTheme="minorHAnsi" w:cs="Calibri"/>
          <w:sz w:val="22"/>
          <w:szCs w:val="22"/>
        </w:rPr>
        <w:t>0.5M Calcium chloride solution: Dissolve 73.5 g CaCl</w:t>
      </w:r>
      <w:r w:rsidRPr="00505FC5">
        <w:rPr>
          <w:rFonts w:asciiTheme="minorHAnsi" w:hAnsiTheme="minorHAnsi" w:cs="Calibri"/>
          <w:sz w:val="22"/>
          <w:szCs w:val="22"/>
          <w:vertAlign w:val="subscript"/>
        </w:rPr>
        <w:t>2</w:t>
      </w:r>
      <w:r w:rsidRPr="00505FC5">
        <w:rPr>
          <w:rFonts w:asciiTheme="minorHAnsi" w:hAnsiTheme="minorHAnsi" w:cs="Calibri"/>
          <w:sz w:val="22"/>
          <w:szCs w:val="22"/>
        </w:rPr>
        <w:t>. H</w:t>
      </w:r>
      <w:r w:rsidRPr="00505FC5">
        <w:rPr>
          <w:rFonts w:asciiTheme="minorHAnsi" w:hAnsiTheme="minorHAnsi" w:cs="Calibri"/>
          <w:sz w:val="22"/>
          <w:szCs w:val="22"/>
          <w:vertAlign w:val="subscript"/>
        </w:rPr>
        <w:t>2</w:t>
      </w:r>
      <w:r w:rsidRPr="00505FC5">
        <w:rPr>
          <w:rFonts w:asciiTheme="minorHAnsi" w:hAnsiTheme="minorHAnsi" w:cs="Calibri"/>
          <w:sz w:val="22"/>
          <w:szCs w:val="22"/>
        </w:rPr>
        <w:t xml:space="preserve">O in about 700 </w:t>
      </w:r>
      <w:proofErr w:type="spellStart"/>
      <w:r w:rsidRPr="00505FC5">
        <w:rPr>
          <w:rFonts w:asciiTheme="minorHAnsi" w:hAnsiTheme="minorHAnsi" w:cs="Calibri"/>
          <w:sz w:val="22"/>
          <w:szCs w:val="22"/>
        </w:rPr>
        <w:t>mL</w:t>
      </w:r>
      <w:proofErr w:type="spellEnd"/>
      <w:r w:rsidRPr="00505FC5">
        <w:rPr>
          <w:rFonts w:asciiTheme="minorHAnsi" w:hAnsiTheme="minorHAnsi" w:cs="Calibri"/>
          <w:sz w:val="22"/>
          <w:szCs w:val="22"/>
        </w:rPr>
        <w:t xml:space="preserve"> of water and make up the volume to 1L.</w:t>
      </w:r>
    </w:p>
    <w:p w:rsidR="000E2EFC" w:rsidRPr="00505FC5" w:rsidRDefault="000E2EFC" w:rsidP="00505FC5">
      <w:pPr>
        <w:numPr>
          <w:ilvl w:val="0"/>
          <w:numId w:val="3"/>
        </w:numPr>
        <w:tabs>
          <w:tab w:val="clear" w:pos="1080"/>
          <w:tab w:val="num" w:pos="720"/>
        </w:tabs>
        <w:spacing w:before="120" w:line="276" w:lineRule="auto"/>
        <w:ind w:left="720"/>
        <w:jc w:val="both"/>
        <w:rPr>
          <w:rFonts w:asciiTheme="minorHAnsi" w:hAnsiTheme="minorHAnsi" w:cs="Calibri"/>
          <w:sz w:val="22"/>
          <w:szCs w:val="22"/>
        </w:rPr>
      </w:pPr>
      <w:r w:rsidRPr="00505FC5">
        <w:rPr>
          <w:rFonts w:asciiTheme="minorHAnsi" w:hAnsiTheme="minorHAnsi" w:cs="Calibri"/>
          <w:sz w:val="22"/>
          <w:szCs w:val="22"/>
        </w:rPr>
        <w:t xml:space="preserve">0.5M Sodium hydroxide solution: Dissolve 20 g </w:t>
      </w:r>
      <w:proofErr w:type="spellStart"/>
      <w:r w:rsidRPr="00505FC5">
        <w:rPr>
          <w:rFonts w:asciiTheme="minorHAnsi" w:hAnsiTheme="minorHAnsi" w:cs="Calibri"/>
          <w:sz w:val="22"/>
          <w:szCs w:val="22"/>
        </w:rPr>
        <w:t>NaOH</w:t>
      </w:r>
      <w:proofErr w:type="spellEnd"/>
      <w:r w:rsidRPr="00505FC5">
        <w:rPr>
          <w:rFonts w:asciiTheme="minorHAnsi" w:hAnsiTheme="minorHAnsi" w:cs="Calibri"/>
          <w:sz w:val="22"/>
          <w:szCs w:val="22"/>
        </w:rPr>
        <w:t xml:space="preserve"> in about 700 </w:t>
      </w:r>
      <w:proofErr w:type="spellStart"/>
      <w:r w:rsidRPr="00505FC5">
        <w:rPr>
          <w:rFonts w:asciiTheme="minorHAnsi" w:hAnsiTheme="minorHAnsi" w:cs="Calibri"/>
          <w:sz w:val="22"/>
          <w:szCs w:val="22"/>
        </w:rPr>
        <w:t>mL</w:t>
      </w:r>
      <w:proofErr w:type="spellEnd"/>
      <w:r w:rsidRPr="00505FC5">
        <w:rPr>
          <w:rFonts w:asciiTheme="minorHAnsi" w:hAnsiTheme="minorHAnsi" w:cs="Calibri"/>
          <w:sz w:val="22"/>
          <w:szCs w:val="22"/>
        </w:rPr>
        <w:t xml:space="preserve"> water and make up the volume to 1L.</w:t>
      </w:r>
    </w:p>
    <w:p w:rsidR="000E2EFC" w:rsidRPr="00505FC5" w:rsidRDefault="000E2EFC" w:rsidP="00505FC5">
      <w:pPr>
        <w:numPr>
          <w:ilvl w:val="0"/>
          <w:numId w:val="3"/>
        </w:numPr>
        <w:tabs>
          <w:tab w:val="clear" w:pos="1080"/>
          <w:tab w:val="num" w:pos="720"/>
        </w:tabs>
        <w:spacing w:before="120" w:line="276" w:lineRule="auto"/>
        <w:ind w:left="720"/>
        <w:jc w:val="both"/>
        <w:rPr>
          <w:rFonts w:asciiTheme="minorHAnsi" w:hAnsiTheme="minorHAnsi" w:cs="Calibri"/>
          <w:sz w:val="22"/>
          <w:szCs w:val="22"/>
        </w:rPr>
      </w:pPr>
      <w:r w:rsidRPr="00505FC5">
        <w:rPr>
          <w:rFonts w:asciiTheme="minorHAnsi" w:hAnsiTheme="minorHAnsi" w:cs="Calibri"/>
          <w:sz w:val="22"/>
          <w:szCs w:val="22"/>
        </w:rPr>
        <w:t>Standard p-</w:t>
      </w:r>
      <w:proofErr w:type="spellStart"/>
      <w:r w:rsidRPr="00505FC5">
        <w:rPr>
          <w:rFonts w:asciiTheme="minorHAnsi" w:hAnsiTheme="minorHAnsi" w:cs="Calibri"/>
          <w:sz w:val="22"/>
          <w:szCs w:val="22"/>
        </w:rPr>
        <w:t>nitrophenol</w:t>
      </w:r>
      <w:proofErr w:type="spellEnd"/>
      <w:r w:rsidRPr="00505FC5">
        <w:rPr>
          <w:rFonts w:asciiTheme="minorHAnsi" w:hAnsiTheme="minorHAnsi" w:cs="Calibri"/>
          <w:sz w:val="22"/>
          <w:szCs w:val="22"/>
        </w:rPr>
        <w:t xml:space="preserve"> solution (1000 ppm): Dissolve 1.0 g p-</w:t>
      </w:r>
      <w:proofErr w:type="spellStart"/>
      <w:r w:rsidRPr="00505FC5">
        <w:rPr>
          <w:rFonts w:asciiTheme="minorHAnsi" w:hAnsiTheme="minorHAnsi" w:cs="Calibri"/>
          <w:sz w:val="22"/>
          <w:szCs w:val="22"/>
        </w:rPr>
        <w:t>nitrophenol</w:t>
      </w:r>
      <w:proofErr w:type="spellEnd"/>
      <w:r w:rsidRPr="00505FC5">
        <w:rPr>
          <w:rFonts w:asciiTheme="minorHAnsi" w:hAnsiTheme="minorHAnsi" w:cs="Calibri"/>
          <w:sz w:val="22"/>
          <w:szCs w:val="22"/>
        </w:rPr>
        <w:t xml:space="preserve"> in about 70 </w:t>
      </w:r>
      <w:proofErr w:type="spellStart"/>
      <w:r w:rsidRPr="00505FC5">
        <w:rPr>
          <w:rFonts w:asciiTheme="minorHAnsi" w:hAnsiTheme="minorHAnsi" w:cs="Calibri"/>
          <w:sz w:val="22"/>
          <w:szCs w:val="22"/>
        </w:rPr>
        <w:t>mL</w:t>
      </w:r>
      <w:proofErr w:type="spellEnd"/>
      <w:r w:rsidRPr="00505FC5">
        <w:rPr>
          <w:rFonts w:asciiTheme="minorHAnsi" w:hAnsiTheme="minorHAnsi" w:cs="Calibri"/>
          <w:sz w:val="22"/>
          <w:szCs w:val="22"/>
        </w:rPr>
        <w:t xml:space="preserve"> of water and dilute the solution to 1L. Store the solution under refrigeration.  </w:t>
      </w:r>
    </w:p>
    <w:p w:rsidR="000E2EFC" w:rsidRPr="00505FC5" w:rsidRDefault="000E2EFC" w:rsidP="00505FC5">
      <w:pPr>
        <w:spacing w:before="120" w:line="276" w:lineRule="auto"/>
        <w:jc w:val="both"/>
        <w:rPr>
          <w:rFonts w:asciiTheme="minorHAnsi" w:hAnsiTheme="minorHAnsi" w:cs="Calibri"/>
          <w:sz w:val="22"/>
          <w:szCs w:val="22"/>
        </w:rPr>
      </w:pPr>
      <w:r w:rsidRPr="00505FC5">
        <w:rPr>
          <w:rFonts w:asciiTheme="minorHAnsi" w:hAnsiTheme="minorHAnsi" w:cs="Calibri"/>
          <w:b/>
          <w:i/>
          <w:sz w:val="22"/>
          <w:szCs w:val="22"/>
        </w:rPr>
        <w:t>Apparatus:</w:t>
      </w:r>
      <w:r w:rsidRPr="00505FC5">
        <w:rPr>
          <w:rFonts w:asciiTheme="minorHAnsi" w:hAnsiTheme="minorHAnsi" w:cs="Calibri"/>
          <w:sz w:val="22"/>
          <w:szCs w:val="22"/>
        </w:rPr>
        <w:tab/>
      </w:r>
      <w:r w:rsidRPr="00505FC5">
        <w:rPr>
          <w:rFonts w:asciiTheme="minorHAnsi" w:hAnsiTheme="minorHAnsi" w:cs="Calibri"/>
          <w:sz w:val="22"/>
          <w:szCs w:val="22"/>
        </w:rPr>
        <w:tab/>
      </w:r>
      <w:r w:rsidRPr="00505FC5">
        <w:rPr>
          <w:rFonts w:asciiTheme="minorHAnsi" w:hAnsiTheme="minorHAnsi" w:cs="Calibri"/>
          <w:sz w:val="22"/>
          <w:szCs w:val="22"/>
        </w:rPr>
        <w:tab/>
      </w:r>
      <w:r w:rsidRPr="00505FC5">
        <w:rPr>
          <w:rFonts w:asciiTheme="minorHAnsi" w:hAnsiTheme="minorHAnsi" w:cs="Calibri"/>
          <w:sz w:val="22"/>
          <w:szCs w:val="22"/>
        </w:rPr>
        <w:tab/>
      </w:r>
    </w:p>
    <w:p w:rsidR="000E2EFC" w:rsidRPr="00505FC5" w:rsidRDefault="000E2EFC" w:rsidP="00505FC5">
      <w:pPr>
        <w:numPr>
          <w:ilvl w:val="0"/>
          <w:numId w:val="4"/>
        </w:numPr>
        <w:tabs>
          <w:tab w:val="clear" w:pos="1440"/>
          <w:tab w:val="left" w:pos="561"/>
          <w:tab w:val="left" w:pos="935"/>
        </w:tabs>
        <w:spacing w:before="120" w:line="276" w:lineRule="auto"/>
        <w:ind w:hanging="879"/>
        <w:jc w:val="both"/>
        <w:rPr>
          <w:rFonts w:asciiTheme="minorHAnsi" w:hAnsiTheme="minorHAnsi" w:cs="Calibri"/>
          <w:sz w:val="22"/>
          <w:szCs w:val="22"/>
        </w:rPr>
      </w:pPr>
      <w:r w:rsidRPr="00505FC5">
        <w:rPr>
          <w:rFonts w:asciiTheme="minorHAnsi" w:hAnsiTheme="minorHAnsi" w:cs="Calibri"/>
          <w:sz w:val="22"/>
          <w:szCs w:val="22"/>
        </w:rPr>
        <w:t>Incubator</w:t>
      </w:r>
    </w:p>
    <w:p w:rsidR="000E2EFC" w:rsidRPr="00505FC5" w:rsidRDefault="000E2EFC" w:rsidP="00505FC5">
      <w:pPr>
        <w:numPr>
          <w:ilvl w:val="0"/>
          <w:numId w:val="4"/>
        </w:numPr>
        <w:tabs>
          <w:tab w:val="clear" w:pos="1440"/>
          <w:tab w:val="left" w:pos="561"/>
          <w:tab w:val="left" w:pos="935"/>
        </w:tabs>
        <w:spacing w:before="120" w:line="276" w:lineRule="auto"/>
        <w:ind w:hanging="879"/>
        <w:jc w:val="both"/>
        <w:rPr>
          <w:rFonts w:asciiTheme="minorHAnsi" w:hAnsiTheme="minorHAnsi" w:cs="Calibri"/>
          <w:sz w:val="22"/>
          <w:szCs w:val="22"/>
        </w:rPr>
      </w:pPr>
      <w:r w:rsidRPr="00505FC5">
        <w:rPr>
          <w:rFonts w:asciiTheme="minorHAnsi" w:hAnsiTheme="minorHAnsi" w:cs="Calibri"/>
          <w:sz w:val="22"/>
          <w:szCs w:val="22"/>
        </w:rPr>
        <w:t>Spectrophotometer.</w:t>
      </w:r>
    </w:p>
    <w:p w:rsidR="000E2EFC" w:rsidRPr="00505FC5" w:rsidRDefault="000E2EFC" w:rsidP="00505FC5">
      <w:pPr>
        <w:spacing w:before="120" w:line="276" w:lineRule="auto"/>
        <w:jc w:val="both"/>
        <w:rPr>
          <w:rFonts w:asciiTheme="minorHAnsi" w:hAnsiTheme="minorHAnsi" w:cs="Calibri"/>
          <w:b/>
          <w:bCs/>
          <w:i/>
          <w:sz w:val="22"/>
          <w:szCs w:val="22"/>
        </w:rPr>
      </w:pPr>
      <w:r w:rsidRPr="00505FC5">
        <w:rPr>
          <w:rFonts w:asciiTheme="minorHAnsi" w:hAnsiTheme="minorHAnsi" w:cs="Calibri"/>
          <w:b/>
          <w:bCs/>
          <w:i/>
          <w:sz w:val="22"/>
          <w:szCs w:val="22"/>
        </w:rPr>
        <w:t>Procedure:</w:t>
      </w:r>
    </w:p>
    <w:p w:rsidR="000E2EFC" w:rsidRPr="00505FC5" w:rsidRDefault="000E2EFC" w:rsidP="00505FC5">
      <w:pPr>
        <w:tabs>
          <w:tab w:val="num" w:pos="1260"/>
        </w:tabs>
        <w:spacing w:before="120" w:line="276" w:lineRule="auto"/>
        <w:jc w:val="both"/>
        <w:rPr>
          <w:rFonts w:asciiTheme="minorHAnsi" w:hAnsiTheme="minorHAnsi" w:cs="Calibri"/>
          <w:b/>
          <w:sz w:val="22"/>
          <w:szCs w:val="22"/>
        </w:rPr>
      </w:pPr>
      <w:r w:rsidRPr="00505FC5">
        <w:rPr>
          <w:rFonts w:asciiTheme="minorHAnsi" w:hAnsiTheme="minorHAnsi" w:cs="Calibri"/>
          <w:bCs/>
          <w:sz w:val="22"/>
          <w:szCs w:val="22"/>
        </w:rPr>
        <w:t>One gram of sample is taken in a 50-ml flask, 0.2 ml of toluene is added and 4ml of MUB (pH 6.5 for assay of acid phosphatase solution or pH 11 for assay of alkaline solution), 1ml of p-</w:t>
      </w:r>
      <w:proofErr w:type="spellStart"/>
      <w:r w:rsidRPr="00505FC5">
        <w:rPr>
          <w:rFonts w:asciiTheme="minorHAnsi" w:hAnsiTheme="minorHAnsi" w:cs="Calibri"/>
          <w:bCs/>
          <w:sz w:val="22"/>
          <w:szCs w:val="22"/>
        </w:rPr>
        <w:t>nitrophenyl</w:t>
      </w:r>
      <w:proofErr w:type="spellEnd"/>
      <w:r w:rsidRPr="00505FC5">
        <w:rPr>
          <w:rFonts w:asciiTheme="minorHAnsi" w:hAnsiTheme="minorHAnsi" w:cs="Calibri"/>
          <w:bCs/>
          <w:sz w:val="22"/>
          <w:szCs w:val="22"/>
        </w:rPr>
        <w:t xml:space="preserve"> phosphate solution made in the same buffer, and swirl the flask for a few seconds to mix the contents then stopper the flask, and place it in an incubator at 37ºC. After 1 hour remove the stopper, add 1 ml of 0.5 M CaCl</w:t>
      </w:r>
      <w:r w:rsidRPr="00505FC5">
        <w:rPr>
          <w:rFonts w:asciiTheme="minorHAnsi" w:hAnsiTheme="minorHAnsi" w:cs="Calibri"/>
          <w:bCs/>
          <w:sz w:val="22"/>
          <w:szCs w:val="22"/>
          <w:vertAlign w:val="subscript"/>
        </w:rPr>
        <w:t>2</w:t>
      </w:r>
      <w:r w:rsidRPr="00505FC5">
        <w:rPr>
          <w:rFonts w:asciiTheme="minorHAnsi" w:hAnsiTheme="minorHAnsi" w:cs="Calibri"/>
          <w:bCs/>
          <w:sz w:val="22"/>
          <w:szCs w:val="22"/>
        </w:rPr>
        <w:t xml:space="preserve"> and 4 ml of 0.5 M </w:t>
      </w:r>
      <w:proofErr w:type="spellStart"/>
      <w:r w:rsidRPr="00505FC5">
        <w:rPr>
          <w:rFonts w:asciiTheme="minorHAnsi" w:hAnsiTheme="minorHAnsi" w:cs="Calibri"/>
          <w:bCs/>
          <w:sz w:val="22"/>
          <w:szCs w:val="22"/>
        </w:rPr>
        <w:t>NaOH</w:t>
      </w:r>
      <w:proofErr w:type="spellEnd"/>
      <w:r w:rsidRPr="00505FC5">
        <w:rPr>
          <w:rFonts w:asciiTheme="minorHAnsi" w:hAnsiTheme="minorHAnsi" w:cs="Calibri"/>
          <w:bCs/>
          <w:sz w:val="22"/>
          <w:szCs w:val="22"/>
        </w:rPr>
        <w:t xml:space="preserve">. Swirl the flask for a few seconds, and filter the soil suspension through a </w:t>
      </w:r>
      <w:proofErr w:type="spellStart"/>
      <w:r w:rsidRPr="00505FC5">
        <w:rPr>
          <w:rFonts w:asciiTheme="minorHAnsi" w:hAnsiTheme="minorHAnsi" w:cs="Calibri"/>
          <w:bCs/>
          <w:sz w:val="22"/>
          <w:szCs w:val="22"/>
        </w:rPr>
        <w:t>Whatman</w:t>
      </w:r>
      <w:proofErr w:type="spellEnd"/>
      <w:r w:rsidRPr="00505FC5">
        <w:rPr>
          <w:rFonts w:asciiTheme="minorHAnsi" w:hAnsiTheme="minorHAnsi" w:cs="Calibri"/>
          <w:bCs/>
          <w:sz w:val="22"/>
          <w:szCs w:val="22"/>
        </w:rPr>
        <w:t xml:space="preserve"> no.2v folded filter paper. Measure the yellow color intensity of the filtrate with a Spectrophotometer at 440 nm wavelength.</w:t>
      </w:r>
      <w:r w:rsidRPr="00505FC5">
        <w:rPr>
          <w:rFonts w:asciiTheme="minorHAnsi" w:hAnsiTheme="minorHAnsi"/>
          <w:bCs/>
          <w:sz w:val="22"/>
          <w:szCs w:val="22"/>
        </w:rPr>
        <w:t xml:space="preserve">    </w:t>
      </w:r>
    </w:p>
    <w:p w:rsidR="000E2EFC" w:rsidRPr="00505FC5" w:rsidRDefault="000E2EFC" w:rsidP="00505FC5">
      <w:pPr>
        <w:tabs>
          <w:tab w:val="left" w:pos="1530"/>
        </w:tabs>
        <w:spacing w:before="120" w:after="120" w:line="276" w:lineRule="auto"/>
        <w:jc w:val="both"/>
        <w:rPr>
          <w:rFonts w:asciiTheme="minorHAnsi" w:hAnsiTheme="minorHAnsi" w:cs="Calibri"/>
          <w:b/>
          <w:bCs/>
          <w:sz w:val="22"/>
          <w:szCs w:val="22"/>
        </w:rPr>
      </w:pPr>
      <w:r w:rsidRPr="00505FC5">
        <w:rPr>
          <w:rFonts w:asciiTheme="minorHAnsi" w:hAnsiTheme="minorHAnsi" w:cs="Calibri"/>
          <w:b/>
          <w:bCs/>
          <w:sz w:val="22"/>
          <w:szCs w:val="22"/>
        </w:rPr>
        <w:t>References</w:t>
      </w:r>
    </w:p>
    <w:p w:rsidR="000E2EFC" w:rsidRPr="00505FC5" w:rsidRDefault="000E2EFC" w:rsidP="00505FC5">
      <w:pPr>
        <w:spacing w:line="276" w:lineRule="auto"/>
        <w:ind w:left="720" w:hanging="720"/>
        <w:jc w:val="both"/>
        <w:rPr>
          <w:rFonts w:asciiTheme="minorHAnsi" w:hAnsiTheme="minorHAnsi" w:cs="Calibri"/>
          <w:sz w:val="22"/>
          <w:szCs w:val="22"/>
        </w:rPr>
      </w:pPr>
      <w:r w:rsidRPr="00505FC5">
        <w:rPr>
          <w:rFonts w:asciiTheme="minorHAnsi" w:hAnsiTheme="minorHAnsi" w:cs="Calibri"/>
          <w:sz w:val="22"/>
          <w:szCs w:val="22"/>
        </w:rPr>
        <w:t xml:space="preserve">Anderson, J.P.E. 1982. </w:t>
      </w:r>
      <w:proofErr w:type="gramStart"/>
      <w:r w:rsidRPr="00505FC5">
        <w:rPr>
          <w:rFonts w:asciiTheme="minorHAnsi" w:hAnsiTheme="minorHAnsi" w:cs="Calibri"/>
          <w:sz w:val="22"/>
          <w:szCs w:val="22"/>
        </w:rPr>
        <w:t>Soil respiration.</w:t>
      </w:r>
      <w:proofErr w:type="gramEnd"/>
      <w:r w:rsidRPr="00505FC5">
        <w:rPr>
          <w:rFonts w:asciiTheme="minorHAnsi" w:hAnsiTheme="minorHAnsi" w:cs="Calibri"/>
          <w:sz w:val="22"/>
          <w:szCs w:val="22"/>
        </w:rPr>
        <w:t xml:space="preserve"> In A.L. Page, R.H. Miller and D.R. Keeney (ed.) </w:t>
      </w:r>
      <w:r w:rsidRPr="00505FC5">
        <w:rPr>
          <w:rFonts w:asciiTheme="minorHAnsi" w:hAnsiTheme="minorHAnsi" w:cs="Calibri"/>
          <w:i/>
          <w:sz w:val="22"/>
          <w:szCs w:val="22"/>
        </w:rPr>
        <w:t>Method of Soil Analysis</w:t>
      </w:r>
      <w:r w:rsidRPr="00505FC5">
        <w:rPr>
          <w:rFonts w:asciiTheme="minorHAnsi" w:hAnsiTheme="minorHAnsi" w:cs="Calibri"/>
          <w:sz w:val="22"/>
          <w:szCs w:val="22"/>
        </w:rPr>
        <w:t xml:space="preserve"> Part </w:t>
      </w:r>
      <w:proofErr w:type="gramStart"/>
      <w:r w:rsidRPr="00505FC5">
        <w:rPr>
          <w:rFonts w:asciiTheme="minorHAnsi" w:hAnsiTheme="minorHAnsi" w:cs="Calibri"/>
          <w:sz w:val="22"/>
          <w:szCs w:val="22"/>
        </w:rPr>
        <w:t>2.,</w:t>
      </w:r>
      <w:proofErr w:type="gramEnd"/>
      <w:r w:rsidRPr="00505FC5">
        <w:rPr>
          <w:rFonts w:asciiTheme="minorHAnsi" w:hAnsiTheme="minorHAnsi" w:cs="Calibri"/>
          <w:sz w:val="22"/>
          <w:szCs w:val="22"/>
        </w:rPr>
        <w:t xml:space="preserve"> American Society of Agronomy, Madison, Wisconsin, USA.</w:t>
      </w:r>
    </w:p>
    <w:p w:rsidR="000E2EFC" w:rsidRPr="00505FC5" w:rsidRDefault="000E2EFC" w:rsidP="00505FC5">
      <w:pPr>
        <w:pStyle w:val="BodyTextIndent"/>
        <w:spacing w:after="0" w:line="276" w:lineRule="auto"/>
        <w:ind w:left="720" w:hanging="720"/>
        <w:jc w:val="both"/>
        <w:rPr>
          <w:rFonts w:asciiTheme="minorHAnsi" w:hAnsiTheme="minorHAnsi" w:cs="Calibri"/>
          <w:sz w:val="22"/>
          <w:szCs w:val="22"/>
        </w:rPr>
      </w:pPr>
      <w:proofErr w:type="spellStart"/>
      <w:r w:rsidRPr="00505FC5">
        <w:rPr>
          <w:rFonts w:asciiTheme="minorHAnsi" w:hAnsiTheme="minorHAnsi" w:cs="Calibri"/>
          <w:sz w:val="22"/>
          <w:szCs w:val="22"/>
        </w:rPr>
        <w:t>Casida</w:t>
      </w:r>
      <w:proofErr w:type="spellEnd"/>
      <w:r w:rsidRPr="00505FC5">
        <w:rPr>
          <w:rFonts w:asciiTheme="minorHAnsi" w:hAnsiTheme="minorHAnsi" w:cs="Calibri"/>
          <w:sz w:val="22"/>
          <w:szCs w:val="22"/>
        </w:rPr>
        <w:t xml:space="preserve">, L. E., D. A.  </w:t>
      </w:r>
      <w:proofErr w:type="gramStart"/>
      <w:r w:rsidRPr="00505FC5">
        <w:rPr>
          <w:rFonts w:asciiTheme="minorHAnsi" w:hAnsiTheme="minorHAnsi" w:cs="Calibri"/>
          <w:sz w:val="22"/>
          <w:szCs w:val="22"/>
        </w:rPr>
        <w:t>Klein and T. Santoro.</w:t>
      </w:r>
      <w:proofErr w:type="gramEnd"/>
      <w:r w:rsidRPr="00505FC5">
        <w:rPr>
          <w:rFonts w:asciiTheme="minorHAnsi" w:hAnsiTheme="minorHAnsi" w:cs="Calibri"/>
          <w:sz w:val="22"/>
          <w:szCs w:val="22"/>
        </w:rPr>
        <w:t xml:space="preserve"> 1964. Soil dehydrogenase activity. </w:t>
      </w:r>
      <w:r w:rsidRPr="00505FC5">
        <w:rPr>
          <w:rFonts w:asciiTheme="minorHAnsi" w:hAnsiTheme="minorHAnsi" w:cs="Calibri"/>
          <w:i/>
          <w:sz w:val="22"/>
          <w:szCs w:val="22"/>
        </w:rPr>
        <w:t>Soil Science</w:t>
      </w:r>
      <w:r w:rsidRPr="00505FC5">
        <w:rPr>
          <w:rFonts w:asciiTheme="minorHAnsi" w:hAnsiTheme="minorHAnsi" w:cs="Calibri"/>
          <w:sz w:val="22"/>
          <w:szCs w:val="22"/>
        </w:rPr>
        <w:t xml:space="preserve"> 98: 371-376.</w:t>
      </w:r>
    </w:p>
    <w:p w:rsidR="000E2EFC" w:rsidRPr="00505FC5" w:rsidRDefault="000E2EFC" w:rsidP="00505FC5">
      <w:pPr>
        <w:pStyle w:val="ListParagraph"/>
        <w:spacing w:after="0"/>
        <w:ind w:hanging="720"/>
        <w:jc w:val="both"/>
        <w:rPr>
          <w:rFonts w:asciiTheme="minorHAnsi" w:hAnsiTheme="minorHAnsi" w:cs="Calibri"/>
        </w:rPr>
      </w:pPr>
      <w:proofErr w:type="spellStart"/>
      <w:proofErr w:type="gramStart"/>
      <w:r w:rsidRPr="00505FC5">
        <w:rPr>
          <w:rFonts w:asciiTheme="minorHAnsi" w:hAnsiTheme="minorHAnsi" w:cs="Calibri"/>
        </w:rPr>
        <w:t>Chhonkar</w:t>
      </w:r>
      <w:proofErr w:type="spellEnd"/>
      <w:r w:rsidRPr="00505FC5">
        <w:rPr>
          <w:rFonts w:asciiTheme="minorHAnsi" w:hAnsiTheme="minorHAnsi" w:cs="Calibri"/>
        </w:rPr>
        <w:t xml:space="preserve">, P.K., S. </w:t>
      </w:r>
      <w:proofErr w:type="spellStart"/>
      <w:r w:rsidRPr="00505FC5">
        <w:rPr>
          <w:rFonts w:asciiTheme="minorHAnsi" w:hAnsiTheme="minorHAnsi" w:cs="Calibri"/>
        </w:rPr>
        <w:t>Bhadraray</w:t>
      </w:r>
      <w:proofErr w:type="spellEnd"/>
      <w:r w:rsidRPr="00505FC5">
        <w:rPr>
          <w:rFonts w:asciiTheme="minorHAnsi" w:hAnsiTheme="minorHAnsi" w:cs="Calibri"/>
        </w:rPr>
        <w:t xml:space="preserve">, A.K. </w:t>
      </w:r>
      <w:proofErr w:type="spellStart"/>
      <w:r w:rsidRPr="00505FC5">
        <w:rPr>
          <w:rFonts w:asciiTheme="minorHAnsi" w:hAnsiTheme="minorHAnsi" w:cs="Calibri"/>
        </w:rPr>
        <w:t>Patra</w:t>
      </w:r>
      <w:proofErr w:type="spellEnd"/>
      <w:r w:rsidRPr="00505FC5">
        <w:rPr>
          <w:rFonts w:asciiTheme="minorHAnsi" w:hAnsiTheme="minorHAnsi" w:cs="Calibri"/>
        </w:rPr>
        <w:t xml:space="preserve"> and T.J. </w:t>
      </w:r>
      <w:proofErr w:type="spellStart"/>
      <w:r w:rsidRPr="00505FC5">
        <w:rPr>
          <w:rFonts w:asciiTheme="minorHAnsi" w:hAnsiTheme="minorHAnsi" w:cs="Calibri"/>
        </w:rPr>
        <w:t>Purakayastha</w:t>
      </w:r>
      <w:proofErr w:type="spellEnd"/>
      <w:r w:rsidRPr="00505FC5">
        <w:rPr>
          <w:rFonts w:asciiTheme="minorHAnsi" w:hAnsiTheme="minorHAnsi" w:cs="Calibri"/>
        </w:rPr>
        <w:t>.</w:t>
      </w:r>
      <w:proofErr w:type="gramEnd"/>
      <w:r w:rsidRPr="00505FC5">
        <w:rPr>
          <w:rFonts w:asciiTheme="minorHAnsi" w:hAnsiTheme="minorHAnsi" w:cs="Calibri"/>
        </w:rPr>
        <w:t xml:space="preserve"> 2007. Experiments in soil biology and biochemistry, Westville Publishing House, New Delhi. 182p. </w:t>
      </w:r>
    </w:p>
    <w:p w:rsidR="000E2EFC" w:rsidRPr="00505FC5" w:rsidRDefault="000E2EFC" w:rsidP="00505FC5">
      <w:pPr>
        <w:pStyle w:val="ListParagraph"/>
        <w:spacing w:after="0"/>
        <w:ind w:hanging="720"/>
        <w:jc w:val="both"/>
        <w:rPr>
          <w:rFonts w:asciiTheme="minorHAnsi" w:hAnsiTheme="minorHAnsi" w:cs="Calibri"/>
        </w:rPr>
      </w:pPr>
      <w:r w:rsidRPr="00505FC5">
        <w:rPr>
          <w:rFonts w:asciiTheme="minorHAnsi" w:hAnsiTheme="minorHAnsi" w:cs="Calibri"/>
        </w:rPr>
        <w:t xml:space="preserve">Green, V.S., Stott, D.E. and </w:t>
      </w:r>
      <w:proofErr w:type="spellStart"/>
      <w:r w:rsidRPr="00505FC5">
        <w:rPr>
          <w:rFonts w:asciiTheme="minorHAnsi" w:hAnsiTheme="minorHAnsi" w:cs="Calibri"/>
        </w:rPr>
        <w:t>Diack</w:t>
      </w:r>
      <w:proofErr w:type="spellEnd"/>
      <w:r w:rsidRPr="00505FC5">
        <w:rPr>
          <w:rFonts w:asciiTheme="minorHAnsi" w:hAnsiTheme="minorHAnsi" w:cs="Calibri"/>
        </w:rPr>
        <w:t xml:space="preserve">, M. 2006. Assay for </w:t>
      </w:r>
      <w:proofErr w:type="spellStart"/>
      <w:r w:rsidRPr="00505FC5">
        <w:rPr>
          <w:rFonts w:asciiTheme="minorHAnsi" w:hAnsiTheme="minorHAnsi" w:cs="Calibri"/>
        </w:rPr>
        <w:t>fluorescein</w:t>
      </w:r>
      <w:proofErr w:type="spellEnd"/>
      <w:r w:rsidRPr="00505FC5">
        <w:rPr>
          <w:rFonts w:asciiTheme="minorHAnsi" w:hAnsiTheme="minorHAnsi" w:cs="Calibri"/>
        </w:rPr>
        <w:t xml:space="preserve"> diacetate hydrolytic activity: Optimization for soil samples. </w:t>
      </w:r>
      <w:proofErr w:type="gramStart"/>
      <w:r w:rsidRPr="00505FC5">
        <w:rPr>
          <w:rFonts w:asciiTheme="minorHAnsi" w:hAnsiTheme="minorHAnsi" w:cs="Calibri"/>
        </w:rPr>
        <w:t>Soil Biology and Biochemistry.</w:t>
      </w:r>
      <w:proofErr w:type="gramEnd"/>
      <w:r w:rsidRPr="00505FC5">
        <w:rPr>
          <w:rFonts w:asciiTheme="minorHAnsi" w:hAnsiTheme="minorHAnsi" w:cs="Calibri"/>
        </w:rPr>
        <w:t xml:space="preserve"> 38: 693-701.</w:t>
      </w:r>
    </w:p>
    <w:p w:rsidR="000E2EFC" w:rsidRPr="00505FC5" w:rsidRDefault="000E2EFC" w:rsidP="00505FC5">
      <w:pPr>
        <w:spacing w:line="276" w:lineRule="auto"/>
        <w:ind w:left="720" w:hanging="720"/>
        <w:jc w:val="both"/>
        <w:rPr>
          <w:rFonts w:asciiTheme="minorHAnsi" w:hAnsiTheme="minorHAnsi" w:cs="Calibri"/>
          <w:sz w:val="22"/>
          <w:szCs w:val="22"/>
        </w:rPr>
      </w:pPr>
      <w:r w:rsidRPr="00505FC5">
        <w:rPr>
          <w:rFonts w:asciiTheme="minorHAnsi" w:hAnsiTheme="minorHAnsi" w:cs="Calibri"/>
          <w:sz w:val="22"/>
          <w:szCs w:val="22"/>
          <w:lang w:val="nb-NO"/>
        </w:rPr>
        <w:t xml:space="preserve">Tabatabai, M.A. and Bremner, J.M. 1969. </w:t>
      </w:r>
      <w:proofErr w:type="gramStart"/>
      <w:r w:rsidRPr="00505FC5">
        <w:rPr>
          <w:rFonts w:asciiTheme="minorHAnsi" w:hAnsiTheme="minorHAnsi" w:cs="Calibri"/>
          <w:sz w:val="22"/>
          <w:szCs w:val="22"/>
        </w:rPr>
        <w:t>Use of p-</w:t>
      </w:r>
      <w:proofErr w:type="spellStart"/>
      <w:r w:rsidRPr="00505FC5">
        <w:rPr>
          <w:rFonts w:asciiTheme="minorHAnsi" w:hAnsiTheme="minorHAnsi" w:cs="Calibri"/>
          <w:sz w:val="22"/>
          <w:szCs w:val="22"/>
        </w:rPr>
        <w:t>nitrophenyl</w:t>
      </w:r>
      <w:proofErr w:type="spellEnd"/>
      <w:r w:rsidRPr="00505FC5">
        <w:rPr>
          <w:rFonts w:asciiTheme="minorHAnsi" w:hAnsiTheme="minorHAnsi" w:cs="Calibri"/>
          <w:sz w:val="22"/>
          <w:szCs w:val="22"/>
        </w:rPr>
        <w:t xml:space="preserve"> phosphate for assay of soil phosphatase activity.</w:t>
      </w:r>
      <w:proofErr w:type="gramEnd"/>
      <w:r w:rsidRPr="00505FC5">
        <w:rPr>
          <w:rFonts w:asciiTheme="minorHAnsi" w:hAnsiTheme="minorHAnsi" w:cs="Calibri"/>
          <w:sz w:val="22"/>
          <w:szCs w:val="22"/>
        </w:rPr>
        <w:t xml:space="preserve"> </w:t>
      </w:r>
      <w:r w:rsidRPr="00505FC5">
        <w:rPr>
          <w:rFonts w:asciiTheme="minorHAnsi" w:hAnsiTheme="minorHAnsi" w:cs="Calibri"/>
          <w:i/>
          <w:sz w:val="22"/>
          <w:szCs w:val="22"/>
        </w:rPr>
        <w:t>Soil Biology and Biochemistry</w:t>
      </w:r>
      <w:r w:rsidRPr="00505FC5">
        <w:rPr>
          <w:rFonts w:asciiTheme="minorHAnsi" w:hAnsiTheme="minorHAnsi" w:cs="Calibri"/>
          <w:sz w:val="22"/>
          <w:szCs w:val="22"/>
        </w:rPr>
        <w:t xml:space="preserve"> 1: 301-307.</w:t>
      </w:r>
    </w:p>
    <w:p w:rsidR="000E2EFC" w:rsidRPr="00505FC5" w:rsidRDefault="000E2EFC" w:rsidP="00505FC5">
      <w:pPr>
        <w:pStyle w:val="ListParagraph"/>
        <w:spacing w:after="120"/>
        <w:ind w:hanging="720"/>
        <w:jc w:val="both"/>
        <w:rPr>
          <w:rFonts w:asciiTheme="minorHAnsi" w:hAnsiTheme="minorHAnsi" w:cs="Calibri"/>
        </w:rPr>
      </w:pPr>
    </w:p>
    <w:p w:rsidR="005046F9" w:rsidRPr="00505FC5" w:rsidRDefault="005046F9" w:rsidP="00505FC5">
      <w:pPr>
        <w:spacing w:line="276" w:lineRule="auto"/>
        <w:rPr>
          <w:rFonts w:asciiTheme="minorHAnsi" w:hAnsiTheme="minorHAnsi"/>
          <w:sz w:val="22"/>
          <w:szCs w:val="22"/>
        </w:rPr>
      </w:pPr>
    </w:p>
    <w:sectPr w:rsidR="005046F9" w:rsidRPr="00505FC5" w:rsidSect="003A28B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AEB"/>
    <w:multiLevelType w:val="hybridMultilevel"/>
    <w:tmpl w:val="BC3E4C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41C661A"/>
    <w:multiLevelType w:val="hybridMultilevel"/>
    <w:tmpl w:val="0A7234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77621E"/>
    <w:multiLevelType w:val="hybridMultilevel"/>
    <w:tmpl w:val="C7CEAF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564ADA"/>
    <w:multiLevelType w:val="hybridMultilevel"/>
    <w:tmpl w:val="A860D406"/>
    <w:lvl w:ilvl="0" w:tplc="32ECFD14">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BF85DDB"/>
    <w:multiLevelType w:val="hybridMultilevel"/>
    <w:tmpl w:val="A42491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7354E0"/>
    <w:multiLevelType w:val="hybridMultilevel"/>
    <w:tmpl w:val="CF7688C8"/>
    <w:lvl w:ilvl="0" w:tplc="AC1E768E">
      <w:start w:val="1"/>
      <w:numFmt w:val="decimal"/>
      <w:lvlText w:val="%1."/>
      <w:lvlJc w:val="left"/>
      <w:pPr>
        <w:tabs>
          <w:tab w:val="num" w:pos="2040"/>
        </w:tabs>
        <w:ind w:left="20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5010D3"/>
    <w:multiLevelType w:val="hybridMultilevel"/>
    <w:tmpl w:val="1DC2E0C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88E4D67"/>
    <w:multiLevelType w:val="hybridMultilevel"/>
    <w:tmpl w:val="4C5017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E492CA0"/>
    <w:multiLevelType w:val="hybridMultilevel"/>
    <w:tmpl w:val="3DA8E0EA"/>
    <w:lvl w:ilvl="0" w:tplc="04090017">
      <w:start w:val="1"/>
      <w:numFmt w:val="lowerLetter"/>
      <w:lvlText w:val="%1)"/>
      <w:lvlJc w:val="left"/>
      <w:pPr>
        <w:tabs>
          <w:tab w:val="num" w:pos="1440"/>
        </w:tabs>
        <w:ind w:left="1440" w:hanging="360"/>
      </w:pPr>
    </w:lvl>
    <w:lvl w:ilvl="1" w:tplc="007AAC8C">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758E19CB"/>
    <w:multiLevelType w:val="hybridMultilevel"/>
    <w:tmpl w:val="7F78AC32"/>
    <w:lvl w:ilvl="0" w:tplc="19FC50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9"/>
  </w:num>
  <w:num w:numId="3">
    <w:abstractNumId w:val="3"/>
  </w:num>
  <w:num w:numId="4">
    <w:abstractNumId w:val="6"/>
  </w:num>
  <w:num w:numId="5">
    <w:abstractNumId w:val="0"/>
  </w:num>
  <w:num w:numId="6">
    <w:abstractNumId w:val="5"/>
  </w:num>
  <w:num w:numId="7">
    <w:abstractNumId w:val="7"/>
  </w:num>
  <w:num w:numId="8">
    <w:abstractNumId w:val="4"/>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drawingGridHorizontalSpacing w:val="120"/>
  <w:displayHorizontalDrawingGridEvery w:val="2"/>
  <w:characterSpacingControl w:val="doNotCompress"/>
  <w:savePreviewPicture/>
  <w:compat>
    <w:useFELayout/>
  </w:compat>
  <w:rsids>
    <w:rsidRoot w:val="000E2EFC"/>
    <w:rsid w:val="000E2EFC"/>
    <w:rsid w:val="003A28B5"/>
    <w:rsid w:val="005046F9"/>
    <w:rsid w:val="00505FC5"/>
    <w:rsid w:val="00FB68F4"/>
  </w:rsids>
  <m:mathPr>
    <m:mathFont m:val="Cambria Math"/>
    <m:brkBin m:val="before"/>
    <m:brkBinSub m:val="--"/>
    <m:smallFrac m:val="off"/>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EFC"/>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E2EFC"/>
    <w:pPr>
      <w:spacing w:after="120"/>
      <w:ind w:left="360"/>
    </w:pPr>
  </w:style>
  <w:style w:type="character" w:customStyle="1" w:styleId="BodyTextIndentChar">
    <w:name w:val="Body Text Indent Char"/>
    <w:basedOn w:val="DefaultParagraphFont"/>
    <w:link w:val="BodyTextIndent"/>
    <w:rsid w:val="000E2EFC"/>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0E2EF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0E2EFC"/>
    <w:rPr>
      <w:rFonts w:ascii="Tahoma" w:hAnsi="Tahoma" w:cs="Tahoma"/>
      <w:sz w:val="16"/>
      <w:szCs w:val="16"/>
    </w:rPr>
  </w:style>
  <w:style w:type="character" w:customStyle="1" w:styleId="BalloonTextChar">
    <w:name w:val="Balloon Text Char"/>
    <w:basedOn w:val="DefaultParagraphFont"/>
    <w:link w:val="BalloonText"/>
    <w:uiPriority w:val="99"/>
    <w:semiHidden/>
    <w:rsid w:val="000E2EFC"/>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1491</Words>
  <Characters>8501</Characters>
  <Application>Microsoft Office Word</Application>
  <DocSecurity>0</DocSecurity>
  <Lines>70</Lines>
  <Paragraphs>19</Paragraphs>
  <ScaleCrop>false</ScaleCrop>
  <Company>HP</Company>
  <LinksUpToDate>false</LinksUpToDate>
  <CharactersWithSpaces>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Navraten</dc:creator>
  <cp:lastModifiedBy>Navraten</cp:lastModifiedBy>
  <cp:revision>3</cp:revision>
  <dcterms:created xsi:type="dcterms:W3CDTF">2017-11-14T03:37:00Z</dcterms:created>
  <dcterms:modified xsi:type="dcterms:W3CDTF">2017-11-22T01:22:00Z</dcterms:modified>
</cp:coreProperties>
</file>