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BA4" w:rsidRDefault="001B1BA4"/>
    <w:p w:rsidR="0068401C" w:rsidRDefault="0068401C"/>
    <w:tbl>
      <w:tblPr>
        <w:tblW w:w="943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58"/>
        <w:gridCol w:w="1710"/>
        <w:gridCol w:w="5366"/>
      </w:tblGrid>
      <w:tr w:rsidR="0068401C" w:rsidRPr="002A5D1D" w:rsidTr="00E71A07">
        <w:tc>
          <w:tcPr>
            <w:tcW w:w="2358" w:type="dxa"/>
          </w:tcPr>
          <w:p w:rsidR="0068401C" w:rsidRPr="000D3286" w:rsidRDefault="0068401C" w:rsidP="00E71A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Objective  </w:t>
            </w:r>
          </w:p>
        </w:tc>
        <w:tc>
          <w:tcPr>
            <w:tcW w:w="1710" w:type="dxa"/>
          </w:tcPr>
          <w:p w:rsidR="0068401C" w:rsidRPr="000D3286" w:rsidRDefault="0068401C" w:rsidP="00E71A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286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</w:p>
        </w:tc>
        <w:tc>
          <w:tcPr>
            <w:tcW w:w="5366" w:type="dxa"/>
          </w:tcPr>
          <w:p w:rsidR="0068401C" w:rsidRPr="002A5D1D" w:rsidRDefault="0068401C" w:rsidP="00E71A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Maps</w:t>
            </w:r>
          </w:p>
        </w:tc>
      </w:tr>
      <w:tr w:rsidR="0068401C" w:rsidRPr="002A5D1D" w:rsidTr="00E71A07">
        <w:trPr>
          <w:trHeight w:val="305"/>
        </w:trPr>
        <w:tc>
          <w:tcPr>
            <w:tcW w:w="2358" w:type="dxa"/>
          </w:tcPr>
          <w:p w:rsidR="0068401C" w:rsidRPr="002A5D1D" w:rsidRDefault="0068401C" w:rsidP="00E71A07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1D">
              <w:rPr>
                <w:rFonts w:ascii="Times New Roman" w:hAnsi="Times New Roman" w:cs="Times New Roman"/>
                <w:sz w:val="24"/>
                <w:szCs w:val="24"/>
              </w:rPr>
              <w:t>Soil depth and nutrient variability in safflower growing regions of Karnataka</w:t>
            </w:r>
          </w:p>
          <w:p w:rsidR="0068401C" w:rsidRPr="002A5D1D" w:rsidRDefault="0068401C" w:rsidP="00E71A07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01C" w:rsidRPr="002A5D1D" w:rsidRDefault="0068401C" w:rsidP="00E71A07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01C" w:rsidRPr="002A5D1D" w:rsidRDefault="0068401C" w:rsidP="00E71A07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68401C" w:rsidRPr="002A5D1D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1D">
              <w:rPr>
                <w:rFonts w:ascii="Times New Roman" w:hAnsi="Times New Roman" w:cs="Times New Roman"/>
                <w:sz w:val="24"/>
                <w:szCs w:val="24"/>
              </w:rPr>
              <w:t>GIS maps of soil depth and nutrient variability (N,P and K) in safflower growing districts of Karnataka</w:t>
            </w:r>
          </w:p>
          <w:p w:rsidR="0068401C" w:rsidRPr="002A5D1D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01C" w:rsidRPr="002A5D1D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6" w:type="dxa"/>
          </w:tcPr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Collected soil depth and soil surface structure maps (14 districts) and soil nutrient availability maps (8 districts). </w:t>
            </w: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C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809875" cy="2286000"/>
                  <wp:effectExtent l="19050" t="0" r="9525" b="0"/>
                  <wp:docPr id="3" name="Picture 3" descr="C:\Users\Nicsi\Downloads\BIJAPUR_DE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:\Users\Nicsi\Downloads\BIJAPUR_DEP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89" cy="228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4E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162300" cy="2409825"/>
                  <wp:effectExtent l="19050" t="0" r="0" b="0"/>
                  <wp:docPr id="6" name="Picture 6" descr="C:\Users\Nicsi\Downloads\BIJAPUR_S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Nicsi\Downloads\BIJAPUR_ST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C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895600" cy="2095500"/>
                  <wp:effectExtent l="19050" t="0" r="0" b="0"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902" cy="2100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4E9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371850" cy="2407861"/>
                  <wp:effectExtent l="1905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0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01C" w:rsidRPr="002A5D1D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465C5F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435350" cy="2539780"/>
                  <wp:effectExtent l="1905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040" cy="254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8401C" w:rsidRPr="002A5D1D" w:rsidTr="00E71A07">
        <w:trPr>
          <w:trHeight w:val="305"/>
        </w:trPr>
        <w:tc>
          <w:tcPr>
            <w:tcW w:w="2358" w:type="dxa"/>
          </w:tcPr>
          <w:p w:rsidR="0068401C" w:rsidRPr="002A5D1D" w:rsidRDefault="0068401C" w:rsidP="00E71A07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Length of growing period in safflower growing regions of Karnataka </w:t>
            </w:r>
          </w:p>
        </w:tc>
        <w:tc>
          <w:tcPr>
            <w:tcW w:w="1710" w:type="dxa"/>
          </w:tcPr>
          <w:p w:rsidR="0068401C" w:rsidRPr="002A5D1D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1D">
              <w:rPr>
                <w:rFonts w:ascii="Times New Roman" w:hAnsi="Times New Roman" w:cs="Times New Roman"/>
                <w:sz w:val="24"/>
                <w:szCs w:val="24"/>
              </w:rPr>
              <w:t xml:space="preserve">GIS maps showing LGP (calculated with long-term </w:t>
            </w:r>
            <w:r w:rsidRPr="002A5D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data) in safflower growing districts of Karnataka</w:t>
            </w:r>
          </w:p>
        </w:tc>
        <w:tc>
          <w:tcPr>
            <w:tcW w:w="5366" w:type="dxa"/>
          </w:tcPr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Collected LGP maps of 8 districts.</w:t>
            </w: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C50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067050" cy="2381250"/>
                  <wp:effectExtent l="19050" t="0" r="0" b="0"/>
                  <wp:docPr id="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989" r="1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99" cy="238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01C" w:rsidRPr="002A5D1D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1C" w:rsidRPr="002A5D1D" w:rsidTr="00E71A07">
        <w:tc>
          <w:tcPr>
            <w:tcW w:w="2358" w:type="dxa"/>
          </w:tcPr>
          <w:p w:rsidR="0068401C" w:rsidRPr="000D3286" w:rsidRDefault="0068401C" w:rsidP="00E71A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2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Objective  </w:t>
            </w:r>
          </w:p>
        </w:tc>
        <w:tc>
          <w:tcPr>
            <w:tcW w:w="1710" w:type="dxa"/>
          </w:tcPr>
          <w:p w:rsidR="0068401C" w:rsidRPr="000D3286" w:rsidRDefault="0068401C" w:rsidP="00E71A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286"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</w:p>
        </w:tc>
        <w:tc>
          <w:tcPr>
            <w:tcW w:w="5366" w:type="dxa"/>
          </w:tcPr>
          <w:p w:rsidR="0068401C" w:rsidRPr="002A5D1D" w:rsidRDefault="0068401C" w:rsidP="00E71A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1C" w:rsidRPr="002A5D1D" w:rsidTr="00E71A07">
        <w:trPr>
          <w:trHeight w:val="305"/>
        </w:trPr>
        <w:tc>
          <w:tcPr>
            <w:tcW w:w="2358" w:type="dxa"/>
          </w:tcPr>
          <w:p w:rsidR="0068401C" w:rsidRPr="002A5D1D" w:rsidRDefault="0068401C" w:rsidP="00E71A07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1D">
              <w:rPr>
                <w:rFonts w:ascii="Times New Roman" w:hAnsi="Times New Roman" w:cs="Times New Roman"/>
                <w:sz w:val="24"/>
                <w:szCs w:val="24"/>
              </w:rPr>
              <w:t>Climatic variability in safflower growing regions of Karnataka</w:t>
            </w:r>
          </w:p>
        </w:tc>
        <w:tc>
          <w:tcPr>
            <w:tcW w:w="1710" w:type="dxa"/>
          </w:tcPr>
          <w:p w:rsidR="0068401C" w:rsidRPr="002A5D1D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5D1D">
              <w:rPr>
                <w:rFonts w:ascii="Times New Roman" w:hAnsi="Times New Roman" w:cs="Times New Roman"/>
                <w:sz w:val="24"/>
                <w:szCs w:val="24"/>
              </w:rPr>
              <w:t>Climatic variability in selected districts of safflower growing regions in Karnataka</w:t>
            </w:r>
          </w:p>
        </w:tc>
        <w:tc>
          <w:tcPr>
            <w:tcW w:w="5366" w:type="dxa"/>
          </w:tcPr>
          <w:p w:rsidR="0068401C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Rainfall data of 11 locations was collected and analyzed.</w:t>
            </w:r>
          </w:p>
          <w:p w:rsidR="0068401C" w:rsidRPr="002A5D1D" w:rsidRDefault="0068401C" w:rsidP="00E71A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8401C" w:rsidRDefault="0068401C"/>
    <w:tbl>
      <w:tblPr>
        <w:tblStyle w:val="TableGrid"/>
        <w:tblW w:w="9796" w:type="dxa"/>
        <w:tblLook w:val="04A0"/>
      </w:tblPr>
      <w:tblGrid>
        <w:gridCol w:w="1109"/>
        <w:gridCol w:w="799"/>
        <w:gridCol w:w="720"/>
        <w:gridCol w:w="630"/>
        <w:gridCol w:w="778"/>
        <w:gridCol w:w="648"/>
        <w:gridCol w:w="792"/>
        <w:gridCol w:w="720"/>
        <w:gridCol w:w="720"/>
        <w:gridCol w:w="630"/>
        <w:gridCol w:w="720"/>
        <w:gridCol w:w="720"/>
        <w:gridCol w:w="810"/>
      </w:tblGrid>
      <w:tr w:rsidR="0068401C" w:rsidRPr="003B64E9" w:rsidTr="00E71A07">
        <w:trPr>
          <w:trHeight w:val="499"/>
        </w:trPr>
        <w:tc>
          <w:tcPr>
            <w:tcW w:w="1109" w:type="dxa"/>
            <w:hideMark/>
          </w:tcPr>
          <w:p w:rsidR="0068401C" w:rsidRPr="003B64E9" w:rsidRDefault="0068401C" w:rsidP="00E71A07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District </w:t>
            </w:r>
          </w:p>
        </w:tc>
        <w:tc>
          <w:tcPr>
            <w:tcW w:w="799" w:type="dxa"/>
            <w:hideMark/>
          </w:tcPr>
          <w:p w:rsidR="0068401C" w:rsidRPr="003B64E9" w:rsidRDefault="0068401C" w:rsidP="00E71A07">
            <w:pPr>
              <w:pStyle w:val="ListParagraph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May </w:t>
            </w:r>
          </w:p>
        </w:tc>
        <w:tc>
          <w:tcPr>
            <w:tcW w:w="63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Jun </w:t>
            </w:r>
          </w:p>
        </w:tc>
        <w:tc>
          <w:tcPr>
            <w:tcW w:w="778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Jul </w:t>
            </w:r>
          </w:p>
        </w:tc>
        <w:tc>
          <w:tcPr>
            <w:tcW w:w="648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Aug </w:t>
            </w:r>
          </w:p>
        </w:tc>
        <w:tc>
          <w:tcPr>
            <w:tcW w:w="792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Sept.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Oct.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Nov </w:t>
            </w:r>
          </w:p>
        </w:tc>
        <w:tc>
          <w:tcPr>
            <w:tcW w:w="63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Dec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Jan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Feb. </w:t>
            </w:r>
          </w:p>
        </w:tc>
        <w:tc>
          <w:tcPr>
            <w:tcW w:w="81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</w:t>
            </w:r>
          </w:p>
        </w:tc>
      </w:tr>
      <w:tr w:rsidR="0068401C" w:rsidRPr="003B64E9" w:rsidTr="00E71A07">
        <w:trPr>
          <w:trHeight w:val="524"/>
        </w:trPr>
        <w:tc>
          <w:tcPr>
            <w:tcW w:w="1109" w:type="dxa"/>
            <w:hideMark/>
          </w:tcPr>
          <w:p w:rsidR="0068401C" w:rsidRPr="003B64E9" w:rsidRDefault="0068401C" w:rsidP="00E71A07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Gulbarga </w:t>
            </w:r>
          </w:p>
        </w:tc>
        <w:tc>
          <w:tcPr>
            <w:tcW w:w="799" w:type="dxa"/>
            <w:hideMark/>
          </w:tcPr>
          <w:p w:rsidR="0068401C" w:rsidRPr="003B64E9" w:rsidRDefault="0068401C" w:rsidP="00E71A07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Rain (mm)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32 </w:t>
            </w:r>
          </w:p>
        </w:tc>
        <w:tc>
          <w:tcPr>
            <w:tcW w:w="63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98 </w:t>
            </w:r>
          </w:p>
        </w:tc>
        <w:tc>
          <w:tcPr>
            <w:tcW w:w="778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123 </w:t>
            </w:r>
          </w:p>
        </w:tc>
        <w:tc>
          <w:tcPr>
            <w:tcW w:w="648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143 </w:t>
            </w:r>
          </w:p>
        </w:tc>
        <w:tc>
          <w:tcPr>
            <w:tcW w:w="792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162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99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 </w:t>
            </w:r>
          </w:p>
        </w:tc>
        <w:tc>
          <w:tcPr>
            <w:tcW w:w="63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81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720 </w:t>
            </w:r>
          </w:p>
        </w:tc>
      </w:tr>
      <w:tr w:rsidR="0068401C" w:rsidRPr="003B64E9" w:rsidTr="00E71A07">
        <w:trPr>
          <w:trHeight w:val="499"/>
        </w:trPr>
        <w:tc>
          <w:tcPr>
            <w:tcW w:w="1109" w:type="dxa"/>
            <w:hideMark/>
          </w:tcPr>
          <w:p w:rsidR="0068401C" w:rsidRPr="003B64E9" w:rsidRDefault="0068401C" w:rsidP="00E71A07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99" w:type="dxa"/>
            <w:hideMark/>
          </w:tcPr>
          <w:p w:rsidR="0068401C" w:rsidRPr="003B64E9" w:rsidRDefault="0068401C" w:rsidP="00E71A07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C.V (%)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79 </w:t>
            </w:r>
          </w:p>
        </w:tc>
        <w:tc>
          <w:tcPr>
            <w:tcW w:w="63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42 </w:t>
            </w:r>
          </w:p>
        </w:tc>
        <w:tc>
          <w:tcPr>
            <w:tcW w:w="778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47 </w:t>
            </w:r>
          </w:p>
        </w:tc>
        <w:tc>
          <w:tcPr>
            <w:tcW w:w="648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48 </w:t>
            </w:r>
          </w:p>
        </w:tc>
        <w:tc>
          <w:tcPr>
            <w:tcW w:w="792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52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60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160 </w:t>
            </w:r>
          </w:p>
        </w:tc>
        <w:tc>
          <w:tcPr>
            <w:tcW w:w="63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237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231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186 </w:t>
            </w:r>
          </w:p>
        </w:tc>
        <w:tc>
          <w:tcPr>
            <w:tcW w:w="81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21 </w:t>
            </w:r>
          </w:p>
        </w:tc>
      </w:tr>
      <w:tr w:rsidR="0068401C" w:rsidRPr="003B64E9" w:rsidTr="00E71A07">
        <w:trPr>
          <w:trHeight w:val="499"/>
        </w:trPr>
        <w:tc>
          <w:tcPr>
            <w:tcW w:w="1109" w:type="dxa"/>
            <w:hideMark/>
          </w:tcPr>
          <w:p w:rsidR="0068401C" w:rsidRPr="003B64E9" w:rsidRDefault="0068401C" w:rsidP="00E71A07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>Bagalkot</w:t>
            </w:r>
            <w:proofErr w:type="spellEnd"/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99" w:type="dxa"/>
            <w:hideMark/>
          </w:tcPr>
          <w:p w:rsidR="0068401C" w:rsidRPr="003B64E9" w:rsidRDefault="0068401C" w:rsidP="00E71A07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Rain (mm)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55 </w:t>
            </w:r>
          </w:p>
        </w:tc>
        <w:tc>
          <w:tcPr>
            <w:tcW w:w="63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96 </w:t>
            </w:r>
          </w:p>
        </w:tc>
        <w:tc>
          <w:tcPr>
            <w:tcW w:w="778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58 </w:t>
            </w:r>
          </w:p>
        </w:tc>
        <w:tc>
          <w:tcPr>
            <w:tcW w:w="648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73 </w:t>
            </w:r>
          </w:p>
        </w:tc>
        <w:tc>
          <w:tcPr>
            <w:tcW w:w="792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118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116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 </w:t>
            </w:r>
          </w:p>
        </w:tc>
        <w:tc>
          <w:tcPr>
            <w:tcW w:w="63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81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580 </w:t>
            </w:r>
          </w:p>
        </w:tc>
      </w:tr>
      <w:tr w:rsidR="0068401C" w:rsidRPr="003B64E9" w:rsidTr="00E71A07">
        <w:trPr>
          <w:trHeight w:val="499"/>
        </w:trPr>
        <w:tc>
          <w:tcPr>
            <w:tcW w:w="1109" w:type="dxa"/>
            <w:hideMark/>
          </w:tcPr>
          <w:p w:rsidR="0068401C" w:rsidRPr="003B64E9" w:rsidRDefault="0068401C" w:rsidP="00E71A07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99" w:type="dxa"/>
            <w:hideMark/>
          </w:tcPr>
          <w:p w:rsidR="0068401C" w:rsidRPr="003B64E9" w:rsidRDefault="0068401C" w:rsidP="00E71A07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C.V (%)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71 </w:t>
            </w:r>
          </w:p>
        </w:tc>
        <w:tc>
          <w:tcPr>
            <w:tcW w:w="63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60 </w:t>
            </w:r>
          </w:p>
        </w:tc>
        <w:tc>
          <w:tcPr>
            <w:tcW w:w="778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45 </w:t>
            </w:r>
          </w:p>
        </w:tc>
        <w:tc>
          <w:tcPr>
            <w:tcW w:w="648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53 </w:t>
            </w:r>
          </w:p>
        </w:tc>
        <w:tc>
          <w:tcPr>
            <w:tcW w:w="792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58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59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134 </w:t>
            </w:r>
          </w:p>
        </w:tc>
        <w:tc>
          <w:tcPr>
            <w:tcW w:w="63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196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239 </w:t>
            </w:r>
          </w:p>
        </w:tc>
        <w:tc>
          <w:tcPr>
            <w:tcW w:w="72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289 </w:t>
            </w:r>
          </w:p>
        </w:tc>
        <w:tc>
          <w:tcPr>
            <w:tcW w:w="810" w:type="dxa"/>
            <w:hideMark/>
          </w:tcPr>
          <w:p w:rsidR="0068401C" w:rsidRPr="003B64E9" w:rsidRDefault="0068401C" w:rsidP="00E71A07">
            <w:pPr>
              <w:pStyle w:val="ListParagraph"/>
              <w:ind w:left="5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B64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28 </w:t>
            </w:r>
          </w:p>
        </w:tc>
      </w:tr>
    </w:tbl>
    <w:p w:rsidR="0068401C" w:rsidRDefault="0068401C"/>
    <w:sectPr w:rsidR="0068401C" w:rsidSect="000A0A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8401C"/>
    <w:rsid w:val="000A0AC4"/>
    <w:rsid w:val="001B1BA4"/>
    <w:rsid w:val="003F62B1"/>
    <w:rsid w:val="0068401C"/>
    <w:rsid w:val="00A2625B"/>
    <w:rsid w:val="00D64C08"/>
    <w:rsid w:val="00E47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01C"/>
    <w:pPr>
      <w:spacing w:after="200" w:line="276" w:lineRule="auto"/>
    </w:pPr>
    <w:rPr>
      <w:rFonts w:ascii="Calibri" w:eastAsia="Calibri" w:hAnsi="Calibri" w:cs="Calibri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0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01C"/>
    <w:rPr>
      <w:rFonts w:ascii="Tahoma" w:eastAsia="Calibri" w:hAnsi="Tahoma" w:cs="Tahoma"/>
      <w:sz w:val="16"/>
      <w:szCs w:val="16"/>
      <w:lang w:val="en-IN"/>
    </w:rPr>
  </w:style>
  <w:style w:type="table" w:styleId="TableGrid">
    <w:name w:val="Table Grid"/>
    <w:basedOn w:val="TableNormal"/>
    <w:uiPriority w:val="59"/>
    <w:rsid w:val="0068401C"/>
    <w:pPr>
      <w:spacing w:after="0" w:line="240" w:lineRule="auto"/>
      <w:ind w:left="547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Nicsi</dc:creator>
  <cp:lastModifiedBy>Nicsi</cp:lastModifiedBy>
  <cp:revision>1</cp:revision>
  <dcterms:created xsi:type="dcterms:W3CDTF">2017-03-20T11:14:00Z</dcterms:created>
  <dcterms:modified xsi:type="dcterms:W3CDTF">2017-03-20T11:14:00Z</dcterms:modified>
</cp:coreProperties>
</file>