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024E3" w14:textId="0690D614" w:rsidR="009F4F8A" w:rsidRPr="00E231A0" w:rsidRDefault="0035354E" w:rsidP="00393C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Trend analysis of weather parameters in relation to c</w:t>
      </w:r>
      <w:r w:rsidR="009F4F8A">
        <w:rPr>
          <w:rFonts w:ascii="Times New Roman" w:hAnsi="Times New Roman" w:cs="Times New Roman"/>
          <w:b/>
          <w:bCs/>
          <w:sz w:val="26"/>
          <w:szCs w:val="26"/>
        </w:rPr>
        <w:t xml:space="preserve">astor yield </w:t>
      </w:r>
    </w:p>
    <w:p w14:paraId="452EABA9" w14:textId="0A06857D" w:rsidR="00393C37" w:rsidRPr="00E42E76" w:rsidRDefault="00B90729" w:rsidP="003B73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ABHA GOYAL </w:t>
      </w:r>
      <w:r w:rsidRPr="00B907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4039">
        <w:rPr>
          <w:rFonts w:ascii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ALIVELU  </w:t>
      </w:r>
      <w:r w:rsidRPr="00B907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8403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03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SHUKLA</w:t>
      </w:r>
      <w:r w:rsidR="00E84039">
        <w:rPr>
          <w:rFonts w:ascii="Times New Roman" w:hAnsi="Times New Roman" w:cs="Times New Roman"/>
          <w:sz w:val="24"/>
          <w:szCs w:val="24"/>
        </w:rPr>
        <w:t xml:space="preserve"> </w:t>
      </w:r>
      <w:r w:rsidR="009C6B4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13A9684" w14:textId="4C81C8ED" w:rsidR="00B90729" w:rsidRDefault="00B90729" w:rsidP="00B90729">
      <w:pPr>
        <w:spacing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729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</w:rPr>
        <w:t xml:space="preserve">Dept of </w:t>
      </w:r>
      <w:proofErr w:type="spellStart"/>
      <w:r>
        <w:rPr>
          <w:rFonts w:ascii="Times New Roman" w:hAnsi="Times New Roman" w:cs="Times New Roman"/>
          <w:bCs/>
        </w:rPr>
        <w:t>Agrl</w:t>
      </w:r>
      <w:proofErr w:type="spellEnd"/>
      <w:r>
        <w:rPr>
          <w:rFonts w:ascii="Times New Roman" w:hAnsi="Times New Roman" w:cs="Times New Roman"/>
          <w:bCs/>
        </w:rPr>
        <w:t xml:space="preserve"> Statistics and Social Sciences, college of Agriculture, Raipur</w:t>
      </w:r>
    </w:p>
    <w:p w14:paraId="2FD299A5" w14:textId="491EE9F6" w:rsidR="00C20B95" w:rsidRDefault="00B90729" w:rsidP="00476E5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B90729">
        <w:rPr>
          <w:rFonts w:ascii="Times New Roman" w:hAnsi="Times New Roman" w:cs="Times New Roman"/>
          <w:bCs/>
          <w:vertAlign w:val="superscript"/>
        </w:rPr>
        <w:t>2</w:t>
      </w:r>
      <w:r w:rsidR="007B0C11" w:rsidRPr="007B0C11">
        <w:rPr>
          <w:rFonts w:ascii="Times New Roman" w:hAnsi="Times New Roman" w:cs="Times New Roman"/>
          <w:bCs/>
        </w:rPr>
        <w:t>ICAR-</w:t>
      </w:r>
      <w:r w:rsidR="003B735F" w:rsidRPr="007B0C11">
        <w:rPr>
          <w:rFonts w:ascii="Times New Roman" w:hAnsi="Times New Roman" w:cs="Times New Roman"/>
          <w:bCs/>
        </w:rPr>
        <w:t>Indian Institute of Oilseeds Research</w:t>
      </w:r>
      <w:r w:rsidR="007B0C11" w:rsidRPr="007B0C11">
        <w:rPr>
          <w:rFonts w:ascii="Times New Roman" w:hAnsi="Times New Roman" w:cs="Times New Roman"/>
          <w:bCs/>
        </w:rPr>
        <w:t>,</w:t>
      </w:r>
      <w:r w:rsidR="003B735F" w:rsidRPr="007B0C11">
        <w:rPr>
          <w:rFonts w:ascii="Times New Roman" w:hAnsi="Times New Roman" w:cs="Times New Roman"/>
          <w:bCs/>
        </w:rPr>
        <w:t xml:space="preserve"> Rajendranagar</w:t>
      </w:r>
      <w:r w:rsidR="0015714D" w:rsidRPr="007B0C11">
        <w:rPr>
          <w:rFonts w:ascii="Times New Roman" w:hAnsi="Times New Roman" w:cs="Times New Roman"/>
          <w:bCs/>
        </w:rPr>
        <w:t>-</w:t>
      </w:r>
      <w:r w:rsidR="007B0C11" w:rsidRPr="007B0C11">
        <w:rPr>
          <w:rFonts w:ascii="Times New Roman" w:hAnsi="Times New Roman" w:cs="Times New Roman"/>
          <w:bCs/>
        </w:rPr>
        <w:t>500 030</w:t>
      </w:r>
      <w:r w:rsidR="003B735F" w:rsidRPr="007B0C11">
        <w:rPr>
          <w:rFonts w:ascii="Times New Roman" w:hAnsi="Times New Roman" w:cs="Times New Roman"/>
          <w:bCs/>
        </w:rPr>
        <w:t>, Hyderabad</w:t>
      </w:r>
      <w:r w:rsidR="007B0C11" w:rsidRPr="007B0C11">
        <w:rPr>
          <w:rFonts w:ascii="Times New Roman" w:hAnsi="Times New Roman" w:cs="Times New Roman"/>
          <w:bCs/>
        </w:rPr>
        <w:t xml:space="preserve">, Telangana </w:t>
      </w:r>
    </w:p>
    <w:p w14:paraId="01582611" w14:textId="467AD428" w:rsidR="004C3670" w:rsidRPr="0068231B" w:rsidRDefault="004C3670" w:rsidP="00476E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231B">
        <w:rPr>
          <w:rFonts w:ascii="Times New Roman" w:hAnsi="Times New Roman" w:cs="Times New Roman"/>
          <w:sz w:val="24"/>
          <w:szCs w:val="24"/>
        </w:rPr>
        <w:t>ABSTRACT</w:t>
      </w:r>
    </w:p>
    <w:p w14:paraId="7DDCD785" w14:textId="6BFFE880" w:rsidR="00591EEF" w:rsidRPr="00C1063F" w:rsidRDefault="00BA585A" w:rsidP="00476E5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present study examined</w:t>
      </w:r>
      <w:r w:rsidR="00A236A7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07A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trend analysis of weather </w:t>
      </w:r>
      <w:r w:rsidR="002E4D48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parameters temperature</w:t>
      </w:r>
      <w:r w:rsidR="00CD107A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BD9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rainfall </w:t>
      </w:r>
      <w:r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33BD9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relation to </w:t>
      </w:r>
      <w:r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castor yield.</w:t>
      </w:r>
      <w:r w:rsidR="00CD107A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78094C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ong-term </w:t>
      </w:r>
      <w:r w:rsidR="00CD107A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weather data of </w:t>
      </w:r>
      <w:r w:rsidR="00CD107A" w:rsidRPr="00C1063F">
        <w:rPr>
          <w:rFonts w:ascii="Times New Roman" w:eastAsia="Times New Roman" w:hAnsi="Times New Roman" w:cs="Times New Roman"/>
          <w:sz w:val="24"/>
          <w:szCs w:val="24"/>
        </w:rPr>
        <w:t>47 years from 1970-71 to 2017-18 has been</w:t>
      </w:r>
      <w:r w:rsidR="00CD107A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collected from IMD and castor yield data collected </w:t>
      </w:r>
      <w:r w:rsidR="00C1063F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 DES</w:t>
      </w:r>
      <w:r w:rsidR="00CD107A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2018. </w:t>
      </w:r>
      <w:r w:rsidR="00591EEF" w:rsidRPr="00C10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t xml:space="preserve">Mann Kendall nonparametric test </w:t>
      </w:r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t xml:space="preserve">for identification of trend indicated that annual as well as seasonal (June-sept) </w:t>
      </w:r>
      <w:proofErr w:type="spellStart"/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t>mansoon</w:t>
      </w:r>
      <w:proofErr w:type="spellEnd"/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t xml:space="preserve"> rainfall over India showed sign</w:t>
      </w:r>
      <w:r w:rsidR="008124CB">
        <w:rPr>
          <w:rFonts w:ascii="Times New Roman" w:eastAsiaTheme="minorHAnsi" w:hAnsi="Times New Roman" w:cs="Times New Roman"/>
          <w:sz w:val="24"/>
          <w:szCs w:val="24"/>
        </w:rPr>
        <w:t>ificant decreasing trend.</w:t>
      </w:r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br/>
      </w:r>
      <w:r w:rsidR="008124CB">
        <w:rPr>
          <w:rFonts w:ascii="Times New Roman" w:eastAsiaTheme="minorHAnsi" w:hAnsi="Times New Roman" w:cs="Times New Roman"/>
          <w:sz w:val="24"/>
          <w:szCs w:val="24"/>
        </w:rPr>
        <w:t>A</w:t>
      </w:r>
      <w:r w:rsidR="00C1063F" w:rsidRPr="00C1063F">
        <w:rPr>
          <w:rFonts w:ascii="Times New Roman" w:eastAsiaTheme="minorHAnsi" w:hAnsi="Times New Roman" w:cs="Times New Roman"/>
          <w:sz w:val="24"/>
          <w:szCs w:val="24"/>
        </w:rPr>
        <w:t xml:space="preserve">nnual </w:t>
      </w:r>
      <w:proofErr w:type="gramStart"/>
      <w:r w:rsidR="00C1063F" w:rsidRPr="00C1063F">
        <w:rPr>
          <w:rFonts w:ascii="Times New Roman" w:eastAsiaTheme="minorHAnsi" w:hAnsi="Times New Roman" w:cs="Times New Roman"/>
          <w:sz w:val="24"/>
          <w:szCs w:val="24"/>
        </w:rPr>
        <w:t>mean ,</w:t>
      </w:r>
      <w:proofErr w:type="gramEnd"/>
      <w:r w:rsidR="00C1063F" w:rsidRPr="00C1063F">
        <w:rPr>
          <w:rFonts w:ascii="Times New Roman" w:eastAsiaTheme="minorHAnsi" w:hAnsi="Times New Roman" w:cs="Times New Roman"/>
          <w:sz w:val="24"/>
          <w:szCs w:val="24"/>
        </w:rPr>
        <w:t xml:space="preserve"> m</w:t>
      </w:r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t xml:space="preserve">aximum and minimum temperatures averaged over India showed significant </w:t>
      </w:r>
      <w:r w:rsidR="00C1063F" w:rsidRPr="00C1063F">
        <w:rPr>
          <w:rFonts w:ascii="Times New Roman" w:eastAsiaTheme="minorHAnsi" w:hAnsi="Times New Roman" w:cs="Times New Roman"/>
          <w:sz w:val="24"/>
          <w:szCs w:val="24"/>
        </w:rPr>
        <w:t>warming trend.  There was significant increase in t</w:t>
      </w:r>
      <w:r w:rsidR="00591EEF" w:rsidRPr="00C1063F">
        <w:rPr>
          <w:rFonts w:ascii="Times New Roman" w:eastAsiaTheme="minorHAnsi" w:hAnsi="Times New Roman" w:cs="Times New Roman"/>
          <w:sz w:val="24"/>
          <w:szCs w:val="24"/>
        </w:rPr>
        <w:t xml:space="preserve">otal no of consecutive dry days </w:t>
      </w:r>
      <w:r w:rsidR="00C1063F">
        <w:rPr>
          <w:rFonts w:ascii="Times New Roman" w:eastAsiaTheme="minorHAnsi" w:hAnsi="Times New Roman" w:cs="Times New Roman"/>
          <w:sz w:val="24"/>
          <w:szCs w:val="24"/>
        </w:rPr>
        <w:t>of</w:t>
      </w:r>
      <w:r w:rsidR="00C1063F" w:rsidRPr="00C1063F">
        <w:rPr>
          <w:rFonts w:ascii="Times New Roman" w:eastAsiaTheme="minorHAnsi" w:hAnsi="Times New Roman" w:cs="Times New Roman"/>
          <w:sz w:val="24"/>
          <w:szCs w:val="24"/>
        </w:rPr>
        <w:t xml:space="preserve"> more than 5 days.</w:t>
      </w:r>
      <w:r w:rsidR="005E41C1">
        <w:rPr>
          <w:rFonts w:ascii="Times New Roman" w:eastAsiaTheme="minorHAnsi" w:hAnsi="Times New Roman" w:cs="Times New Roman"/>
          <w:sz w:val="24"/>
          <w:szCs w:val="24"/>
        </w:rPr>
        <w:t xml:space="preserve"> Maximum and minimum </w:t>
      </w:r>
      <w:r w:rsidR="005E41C1" w:rsidRPr="00B82B74">
        <w:rPr>
          <w:rFonts w:ascii="Times New Roman" w:eastAsiaTheme="minorHAnsi" w:hAnsi="Times New Roman" w:cs="Times New Roman"/>
          <w:sz w:val="24"/>
          <w:szCs w:val="24"/>
        </w:rPr>
        <w:t>temperature</w:t>
      </w:r>
      <w:r w:rsidR="005E41C1">
        <w:rPr>
          <w:rFonts w:ascii="Times New Roman" w:eastAsiaTheme="minorHAnsi" w:hAnsi="Times New Roman" w:cs="Times New Roman"/>
          <w:sz w:val="24"/>
          <w:szCs w:val="24"/>
        </w:rPr>
        <w:t xml:space="preserve"> and rain </w:t>
      </w:r>
      <w:r w:rsidR="00C279EF">
        <w:rPr>
          <w:rFonts w:ascii="Times New Roman" w:eastAsiaTheme="minorHAnsi" w:hAnsi="Times New Roman" w:cs="Times New Roman"/>
          <w:sz w:val="24"/>
          <w:szCs w:val="24"/>
        </w:rPr>
        <w:t xml:space="preserve">fall </w:t>
      </w:r>
      <w:r w:rsidR="00C279EF" w:rsidRPr="00B82B74">
        <w:rPr>
          <w:rFonts w:ascii="Times New Roman" w:eastAsiaTheme="minorHAnsi" w:hAnsi="Times New Roman" w:cs="Times New Roman"/>
          <w:sz w:val="24"/>
          <w:szCs w:val="24"/>
        </w:rPr>
        <w:t>showed</w:t>
      </w:r>
      <w:r w:rsidR="005E41C1" w:rsidRPr="00B82B74">
        <w:rPr>
          <w:rFonts w:ascii="Times New Roman" w:eastAsiaTheme="minorHAnsi" w:hAnsi="Times New Roman" w:cs="Times New Roman"/>
          <w:sz w:val="24"/>
          <w:szCs w:val="24"/>
        </w:rPr>
        <w:t xml:space="preserve"> significant positive correlation </w:t>
      </w:r>
      <w:r w:rsidR="005E41C1">
        <w:rPr>
          <w:rFonts w:ascii="Times New Roman" w:eastAsiaTheme="minorHAnsi" w:hAnsi="Times New Roman" w:cs="Times New Roman"/>
          <w:sz w:val="24"/>
          <w:szCs w:val="24"/>
        </w:rPr>
        <w:t xml:space="preserve">with yield. </w:t>
      </w:r>
    </w:p>
    <w:p w14:paraId="3806DF71" w14:textId="0EE768E2" w:rsidR="00FE3590" w:rsidRDefault="007B0C11" w:rsidP="00C279EF">
      <w:pPr>
        <w:spacing w:after="0" w:line="360" w:lineRule="auto"/>
        <w:contextualSpacing/>
        <w:jc w:val="both"/>
      </w:pPr>
      <w:r w:rsidRPr="006823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Keywords:</w:t>
      </w:r>
      <w:r w:rsidRPr="00682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942" w:rsidRPr="00682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Castor </w:t>
      </w:r>
      <w:r w:rsidR="002E4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yield, w</w:t>
      </w:r>
      <w:r w:rsidRPr="00682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eather parameters, </w:t>
      </w:r>
      <w:r w:rsidR="00812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trend analysis, </w:t>
      </w:r>
      <w:r w:rsidR="00FE35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Mann Kendall and </w:t>
      </w:r>
      <w:r w:rsidR="00B346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2E4D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orrelation</w:t>
      </w:r>
      <w:r w:rsidR="00543D02">
        <w:t xml:space="preserve"> </w:t>
      </w:r>
    </w:p>
    <w:p w14:paraId="637DB7C9" w14:textId="73BCA297" w:rsidR="002E4D48" w:rsidRPr="006D1044" w:rsidRDefault="00543D02" w:rsidP="00C279EF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3D02">
        <w:rPr>
          <w:rFonts w:ascii="Times New Roman" w:hAnsi="Times New Roman" w:cs="Times New Roman"/>
          <w:sz w:val="24"/>
          <w:szCs w:val="24"/>
        </w:rPr>
        <w:t xml:space="preserve">Changes in climatic variables may affect </w:t>
      </w:r>
      <w:r w:rsidR="00627212">
        <w:rPr>
          <w:rFonts w:ascii="Times New Roman" w:hAnsi="Times New Roman" w:cs="Times New Roman"/>
          <w:sz w:val="24"/>
          <w:szCs w:val="24"/>
        </w:rPr>
        <w:t xml:space="preserve">the </w:t>
      </w:r>
      <w:r w:rsidR="00FE3590">
        <w:rPr>
          <w:rFonts w:ascii="Times New Roman" w:hAnsi="Times New Roman" w:cs="Times New Roman"/>
          <w:sz w:val="24"/>
          <w:szCs w:val="24"/>
        </w:rPr>
        <w:t>crop</w:t>
      </w:r>
      <w:r w:rsidR="00627212">
        <w:rPr>
          <w:rFonts w:ascii="Times New Roman" w:hAnsi="Times New Roman" w:cs="Times New Roman"/>
          <w:sz w:val="24"/>
          <w:szCs w:val="24"/>
        </w:rPr>
        <w:t xml:space="preserve"> yield</w:t>
      </w:r>
      <w:r w:rsidR="00FE3590">
        <w:rPr>
          <w:rFonts w:ascii="Times New Roman" w:hAnsi="Times New Roman" w:cs="Times New Roman"/>
          <w:sz w:val="24"/>
          <w:szCs w:val="24"/>
        </w:rPr>
        <w:t xml:space="preserve"> </w:t>
      </w:r>
      <w:r w:rsidR="00FE3590" w:rsidRPr="00FE3590">
        <w:rPr>
          <w:rFonts w:ascii="Times New Roman" w:hAnsi="Times New Roman" w:cs="Times New Roman"/>
          <w:sz w:val="24"/>
          <w:szCs w:val="24"/>
        </w:rPr>
        <w:t>(</w:t>
      </w:r>
      <w:r w:rsidR="00FE3590" w:rsidRPr="00FE3590">
        <w:rPr>
          <w:rFonts w:ascii="Times New Roman" w:hAnsi="Times New Roman" w:cs="Times New Roman"/>
          <w:color w:val="000000"/>
          <w:sz w:val="24"/>
          <w:szCs w:val="24"/>
        </w:rPr>
        <w:t xml:space="preserve">Smith </w:t>
      </w:r>
      <w:r w:rsidR="00FE3590" w:rsidRPr="00FE35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="00FE3590" w:rsidRPr="00FE3590">
        <w:rPr>
          <w:rFonts w:ascii="Times New Roman" w:hAnsi="Times New Roman" w:cs="Times New Roman"/>
          <w:color w:val="000000"/>
          <w:sz w:val="24"/>
          <w:szCs w:val="24"/>
        </w:rPr>
        <w:t xml:space="preserve">2000, </w:t>
      </w:r>
      <w:proofErr w:type="spellStart"/>
      <w:r w:rsidR="00FE3590" w:rsidRPr="00FE3590">
        <w:rPr>
          <w:rFonts w:ascii="Times New Roman" w:hAnsi="Times New Roman" w:cs="Times New Roman"/>
          <w:color w:val="000000"/>
          <w:sz w:val="24"/>
          <w:szCs w:val="24"/>
        </w:rPr>
        <w:t>Chandrappa</w:t>
      </w:r>
      <w:proofErr w:type="spellEnd"/>
      <w:r w:rsidR="00FE3590" w:rsidRPr="00FE3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590" w:rsidRPr="00FE35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="00FE3590" w:rsidRPr="00FE3590">
        <w:rPr>
          <w:rFonts w:ascii="Times New Roman" w:hAnsi="Times New Roman" w:cs="Times New Roman"/>
          <w:color w:val="000000"/>
          <w:sz w:val="24"/>
          <w:szCs w:val="24"/>
        </w:rPr>
        <w:t>2011).</w:t>
      </w:r>
      <w:r w:rsidR="00FE3590" w:rsidRPr="00FE3590">
        <w:rPr>
          <w:rFonts w:ascii="Times New Roman" w:hAnsi="Times New Roman" w:cs="Times New Roman"/>
          <w:sz w:val="24"/>
          <w:szCs w:val="24"/>
        </w:rPr>
        <w:t>)</w:t>
      </w:r>
      <w:r w:rsidR="00627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21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627212">
        <w:rPr>
          <w:rFonts w:ascii="Times New Roman" w:hAnsi="Times New Roman" w:cs="Times New Roman"/>
          <w:sz w:val="24"/>
          <w:szCs w:val="24"/>
        </w:rPr>
        <w:t xml:space="preserve"> t</w:t>
      </w:r>
      <w:r w:rsidRPr="00543D02">
        <w:rPr>
          <w:rFonts w:ascii="Times New Roman" w:hAnsi="Times New Roman" w:cs="Times New Roman"/>
          <w:sz w:val="24"/>
          <w:szCs w:val="24"/>
        </w:rPr>
        <w:t xml:space="preserve">hese changes </w:t>
      </w:r>
      <w:r w:rsidR="008124CB">
        <w:rPr>
          <w:rFonts w:ascii="Times New Roman" w:hAnsi="Times New Roman" w:cs="Times New Roman"/>
          <w:sz w:val="24"/>
          <w:szCs w:val="24"/>
        </w:rPr>
        <w:t>may</w:t>
      </w:r>
      <w:r w:rsidRPr="00543D02">
        <w:rPr>
          <w:rFonts w:ascii="Times New Roman" w:hAnsi="Times New Roman" w:cs="Times New Roman"/>
          <w:sz w:val="24"/>
          <w:szCs w:val="24"/>
        </w:rPr>
        <w:t xml:space="preserve"> lead to </w:t>
      </w:r>
      <w:r w:rsidR="00FE3590">
        <w:rPr>
          <w:rFonts w:ascii="Times New Roman" w:hAnsi="Times New Roman" w:cs="Times New Roman"/>
          <w:sz w:val="24"/>
          <w:szCs w:val="24"/>
        </w:rPr>
        <w:t>occurrence</w:t>
      </w:r>
      <w:r w:rsidRPr="00543D02">
        <w:rPr>
          <w:rFonts w:ascii="Times New Roman" w:hAnsi="Times New Roman" w:cs="Times New Roman"/>
          <w:sz w:val="24"/>
          <w:szCs w:val="24"/>
        </w:rPr>
        <w:t xml:space="preserve"> of new pests and diseases. </w:t>
      </w:r>
      <w:r w:rsidR="00AF374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F3746" w:rsidRPr="00AF3746">
        <w:rPr>
          <w:rFonts w:ascii="Times New Roman" w:hAnsi="Times New Roman" w:cs="Times New Roman"/>
          <w:color w:val="000000"/>
          <w:sz w:val="24"/>
          <w:szCs w:val="24"/>
        </w:rPr>
        <w:t>limate researchers have used trends for single location and extrapolated these trends for a larger area (</w:t>
      </w:r>
      <w:proofErr w:type="spellStart"/>
      <w:r w:rsidR="00AF3746" w:rsidRPr="00AF3746">
        <w:rPr>
          <w:rFonts w:ascii="Times New Roman" w:hAnsi="Times New Roman" w:cs="Times New Roman"/>
          <w:color w:val="000000"/>
          <w:sz w:val="24"/>
          <w:szCs w:val="24"/>
        </w:rPr>
        <w:t>Pielke</w:t>
      </w:r>
      <w:proofErr w:type="spellEnd"/>
      <w:r w:rsidR="00AF3746" w:rsidRPr="00AF3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746" w:rsidRPr="00AF37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="00AF3746" w:rsidRPr="00AF3746">
        <w:rPr>
          <w:rFonts w:ascii="Times New Roman" w:hAnsi="Times New Roman" w:cs="Times New Roman"/>
          <w:color w:val="000000"/>
          <w:sz w:val="24"/>
          <w:szCs w:val="24"/>
        </w:rPr>
        <w:t>2000)</w:t>
      </w:r>
      <w:r w:rsidR="00AF37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3746">
        <w:rPr>
          <w:color w:val="000000"/>
          <w:sz w:val="20"/>
          <w:szCs w:val="20"/>
        </w:rPr>
        <w:t xml:space="preserve"> </w:t>
      </w:r>
      <w:r w:rsidR="00AF3746" w:rsidRPr="00543D02">
        <w:rPr>
          <w:rFonts w:ascii="Times New Roman" w:hAnsi="Times New Roman" w:cs="Times New Roman"/>
          <w:sz w:val="24"/>
          <w:szCs w:val="24"/>
        </w:rPr>
        <w:t xml:space="preserve">Therefore, there is need to relate the trends </w:t>
      </w:r>
      <w:r w:rsidR="00AF3746">
        <w:rPr>
          <w:rFonts w:ascii="Times New Roman" w:hAnsi="Times New Roman" w:cs="Times New Roman"/>
          <w:sz w:val="24"/>
          <w:szCs w:val="24"/>
        </w:rPr>
        <w:t>of climatic parameters with castor</w:t>
      </w:r>
      <w:r w:rsidR="00AF3746" w:rsidRPr="00543D02">
        <w:rPr>
          <w:rFonts w:ascii="Times New Roman" w:hAnsi="Times New Roman" w:cs="Times New Roman"/>
          <w:sz w:val="24"/>
          <w:szCs w:val="24"/>
        </w:rPr>
        <w:t xml:space="preserve"> </w:t>
      </w:r>
      <w:r w:rsidR="00AF3746">
        <w:rPr>
          <w:rFonts w:ascii="Times New Roman" w:hAnsi="Times New Roman" w:cs="Times New Roman"/>
          <w:sz w:val="24"/>
          <w:szCs w:val="24"/>
        </w:rPr>
        <w:t>yield.</w:t>
      </w:r>
      <w:r w:rsidR="00AF3746" w:rsidRPr="00543D02">
        <w:rPr>
          <w:rFonts w:ascii="Times New Roman" w:hAnsi="Times New Roman" w:cs="Times New Roman"/>
          <w:sz w:val="24"/>
          <w:szCs w:val="24"/>
        </w:rPr>
        <w:t xml:space="preserve"> </w:t>
      </w:r>
      <w:r w:rsidR="002E4D48" w:rsidRPr="002E4D48">
        <w:rPr>
          <w:rFonts w:ascii="Times New Roman" w:eastAsiaTheme="minorHAnsi" w:hAnsi="Times New Roman" w:cs="Times New Roman"/>
          <w:sz w:val="24"/>
          <w:szCs w:val="24"/>
        </w:rPr>
        <w:t>Mann Kendall nonparametric test was used for identification of trend.</w:t>
      </w:r>
      <w:r w:rsidR="002E4D4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D1044" w:rsidRPr="006D1044">
        <w:rPr>
          <w:rFonts w:ascii="Times New Roman" w:hAnsi="Times New Roman" w:cs="Times New Roman"/>
          <w:color w:val="000000"/>
          <w:sz w:val="24"/>
          <w:szCs w:val="24"/>
        </w:rPr>
        <w:t>For M-K test, the null hypothesis is H</w:t>
      </w:r>
      <w:r w:rsidR="006D1044" w:rsidRPr="006D1044">
        <w:rPr>
          <w:rStyle w:val="A7"/>
          <w:rFonts w:ascii="Times New Roman" w:hAnsi="Times New Roman" w:cs="Times New Roman"/>
          <w:sz w:val="24"/>
          <w:szCs w:val="24"/>
          <w:vertAlign w:val="subscript"/>
        </w:rPr>
        <w:t>0</w:t>
      </w:r>
      <w:r w:rsidR="006D1044" w:rsidRPr="006D1044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D1044">
        <w:rPr>
          <w:rFonts w:ascii="Times New Roman" w:hAnsi="Times New Roman" w:cs="Times New Roman"/>
          <w:color w:val="000000"/>
          <w:sz w:val="24"/>
          <w:szCs w:val="24"/>
        </w:rPr>
        <w:t>of no trend</w:t>
      </w:r>
      <w:r w:rsidR="002578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57887" w:rsidRPr="006D104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6D1044" w:rsidRPr="006D1044">
        <w:rPr>
          <w:rFonts w:ascii="Times New Roman" w:hAnsi="Times New Roman" w:cs="Times New Roman"/>
          <w:color w:val="000000"/>
          <w:sz w:val="24"/>
          <w:szCs w:val="24"/>
        </w:rPr>
        <w:t xml:space="preserve"> observations of series are randomly ordered in time, against the alternative hypothesis, H</w:t>
      </w:r>
      <w:r w:rsidR="006D1044" w:rsidRPr="006D1044">
        <w:rPr>
          <w:rStyle w:val="A7"/>
          <w:rFonts w:ascii="Times New Roman" w:hAnsi="Times New Roman" w:cs="Times New Roman"/>
          <w:sz w:val="24"/>
          <w:szCs w:val="24"/>
          <w:vertAlign w:val="subscript"/>
        </w:rPr>
        <w:t>1</w:t>
      </w:r>
      <w:r w:rsidR="006D1044" w:rsidRPr="006D1044">
        <w:rPr>
          <w:rFonts w:ascii="Times New Roman" w:hAnsi="Times New Roman" w:cs="Times New Roman"/>
          <w:color w:val="000000"/>
          <w:sz w:val="24"/>
          <w:szCs w:val="24"/>
        </w:rPr>
        <w:t>, where there is an increasing or decreasing monotonic trend.</w:t>
      </w:r>
      <w:r w:rsidR="00C279EF" w:rsidRPr="00C279E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279EF" w:rsidRPr="00B82B74">
        <w:rPr>
          <w:rFonts w:ascii="Times New Roman" w:eastAsiaTheme="minorHAnsi" w:hAnsi="Times New Roman" w:cs="Times New Roman"/>
          <w:sz w:val="24"/>
          <w:szCs w:val="24"/>
        </w:rPr>
        <w:t>To determine the relationship between yield and climatic parameters, correlation analysis was carried out.</w:t>
      </w:r>
    </w:p>
    <w:p w14:paraId="214AD126" w14:textId="7DDAF984" w:rsidR="00C279EF" w:rsidRDefault="00033BD9" w:rsidP="00C279E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The time series of annual maximum temperature</w:t>
      </w:r>
      <w:r w:rsidR="007B7DC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in India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showed significant increasing trend of 0.16, 0.11 and 0.14 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vertAlign w:val="superscript"/>
        </w:rPr>
        <w:t>0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C per decade since 1981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Maximum warming trend is seen during post monsoon season.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3D754A" w:rsidRPr="00B82B74">
        <w:rPr>
          <w:rFonts w:ascii="Times New Roman" w:eastAsiaTheme="minorHAnsi" w:hAnsi="Times New Roman" w:cs="Times New Roman"/>
          <w:sz w:val="24"/>
          <w:szCs w:val="24"/>
        </w:rPr>
        <w:t>Total no of consecutive dry days with spell length more than 5 days has increased significantly.</w:t>
      </w:r>
      <w:r w:rsidR="003D754A" w:rsidRPr="00B82B7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The time series of the annual minimum temperature </w:t>
      </w:r>
      <w:r w:rsidR="003D754A"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in I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ndia showed significant increasing trend</w:t>
      </w:r>
      <w:r w:rsidRPr="00B82B7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Pr="00B82B74">
        <w:rPr>
          <w:rFonts w:ascii="Times New Roman" w:eastAsiaTheme="minorHAnsi" w:hAnsi="Times New Roman" w:cs="Times New Roman"/>
          <w:sz w:val="24"/>
          <w:szCs w:val="24"/>
        </w:rPr>
        <w:t xml:space="preserve">Annual </w:t>
      </w:r>
      <w:r w:rsidR="00B34629" w:rsidRPr="00B82B74">
        <w:rPr>
          <w:rFonts w:ascii="Times New Roman" w:eastAsiaTheme="minorHAnsi" w:hAnsi="Times New Roman" w:cs="Times New Roman"/>
          <w:sz w:val="24"/>
          <w:szCs w:val="24"/>
        </w:rPr>
        <w:t>mean,</w:t>
      </w:r>
      <w:r w:rsidR="008124CB">
        <w:rPr>
          <w:rFonts w:ascii="Times New Roman" w:eastAsiaTheme="minorHAnsi" w:hAnsi="Times New Roman" w:cs="Times New Roman"/>
          <w:sz w:val="24"/>
          <w:szCs w:val="24"/>
        </w:rPr>
        <w:t xml:space="preserve"> m</w:t>
      </w:r>
      <w:r w:rsidRPr="00B82B74">
        <w:rPr>
          <w:rFonts w:ascii="Times New Roman" w:eastAsiaTheme="minorHAnsi" w:hAnsi="Times New Roman" w:cs="Times New Roman"/>
          <w:sz w:val="24"/>
          <w:szCs w:val="24"/>
        </w:rPr>
        <w:t>aximum and minimum temperatures averaged over India show</w:t>
      </w:r>
      <w:r w:rsidR="008124CB">
        <w:rPr>
          <w:rFonts w:ascii="Times New Roman" w:eastAsiaTheme="minorHAnsi" w:hAnsi="Times New Roman" w:cs="Times New Roman"/>
          <w:sz w:val="24"/>
          <w:szCs w:val="24"/>
        </w:rPr>
        <w:t>ed</w:t>
      </w:r>
      <w:r w:rsidRPr="00B82B74">
        <w:rPr>
          <w:rFonts w:ascii="Times New Roman" w:eastAsiaTheme="minorHAnsi" w:hAnsi="Times New Roman" w:cs="Times New Roman"/>
          <w:sz w:val="24"/>
          <w:szCs w:val="24"/>
        </w:rPr>
        <w:t xml:space="preserve"> significant </w:t>
      </w:r>
      <w:r w:rsidR="00CE145B" w:rsidRPr="00B82B74">
        <w:rPr>
          <w:rFonts w:ascii="Times New Roman" w:eastAsiaTheme="minorHAnsi" w:hAnsi="Times New Roman" w:cs="Times New Roman"/>
          <w:sz w:val="24"/>
          <w:szCs w:val="24"/>
        </w:rPr>
        <w:t xml:space="preserve">warming trend. </w:t>
      </w:r>
      <w:r w:rsidR="002E4D48" w:rsidRPr="00B82B74">
        <w:rPr>
          <w:rFonts w:ascii="Times New Roman" w:eastAsiaTheme="minorHAnsi" w:hAnsi="Times New Roman" w:cs="Times New Roman"/>
          <w:sz w:val="24"/>
          <w:szCs w:val="24"/>
        </w:rPr>
        <w:t>India receives 75 % of Annu</w:t>
      </w:r>
      <w:r w:rsidR="001948C9" w:rsidRPr="00B82B74">
        <w:rPr>
          <w:rFonts w:ascii="Times New Roman" w:eastAsiaTheme="minorHAnsi" w:hAnsi="Times New Roman" w:cs="Times New Roman"/>
          <w:sz w:val="24"/>
          <w:szCs w:val="24"/>
        </w:rPr>
        <w:t xml:space="preserve">al </w:t>
      </w:r>
      <w:r w:rsidR="001948C9" w:rsidRPr="00B82B7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rainfall from </w:t>
      </w:r>
      <w:proofErr w:type="spellStart"/>
      <w:proofErr w:type="gramStart"/>
      <w:r w:rsidR="001948C9" w:rsidRPr="00B82B74">
        <w:rPr>
          <w:rFonts w:ascii="Times New Roman" w:eastAsiaTheme="minorHAnsi" w:hAnsi="Times New Roman" w:cs="Times New Roman"/>
          <w:sz w:val="24"/>
          <w:szCs w:val="24"/>
        </w:rPr>
        <w:t>june</w:t>
      </w:r>
      <w:proofErr w:type="spellEnd"/>
      <w:proofErr w:type="gramEnd"/>
      <w:r w:rsidR="001948C9" w:rsidRPr="00B82B74">
        <w:rPr>
          <w:rFonts w:ascii="Times New Roman" w:eastAsiaTheme="minorHAnsi" w:hAnsi="Times New Roman" w:cs="Times New Roman"/>
          <w:sz w:val="24"/>
          <w:szCs w:val="24"/>
        </w:rPr>
        <w:t xml:space="preserve"> –sept through </w:t>
      </w:r>
      <w:r w:rsidR="002E4D48" w:rsidRPr="00B82B74">
        <w:rPr>
          <w:rFonts w:ascii="Times New Roman" w:eastAsiaTheme="minorHAnsi" w:hAnsi="Times New Roman" w:cs="Times New Roman"/>
          <w:sz w:val="24"/>
          <w:szCs w:val="24"/>
        </w:rPr>
        <w:t xml:space="preserve">summer monsoon season. </w:t>
      </w:r>
      <w:r w:rsidR="00BE5A1E" w:rsidRPr="00B82B74">
        <w:rPr>
          <w:rFonts w:ascii="Times New Roman" w:eastAsiaTheme="minorHAnsi" w:hAnsi="Times New Roman" w:cs="Times New Roman"/>
          <w:sz w:val="24"/>
          <w:szCs w:val="24"/>
        </w:rPr>
        <w:t xml:space="preserve">Annual as well as seasonal (June-sept) </w:t>
      </w:r>
      <w:proofErr w:type="spellStart"/>
      <w:r w:rsidR="00BE5A1E" w:rsidRPr="00B82B74">
        <w:rPr>
          <w:rFonts w:ascii="Times New Roman" w:eastAsiaTheme="minorHAnsi" w:hAnsi="Times New Roman" w:cs="Times New Roman"/>
          <w:sz w:val="24"/>
          <w:szCs w:val="24"/>
        </w:rPr>
        <w:t>mansoon</w:t>
      </w:r>
      <w:proofErr w:type="spellEnd"/>
      <w:r w:rsidR="00BE5A1E" w:rsidRPr="00B82B74">
        <w:rPr>
          <w:rFonts w:ascii="Times New Roman" w:eastAsiaTheme="minorHAnsi" w:hAnsi="Times New Roman" w:cs="Times New Roman"/>
          <w:sz w:val="24"/>
          <w:szCs w:val="24"/>
        </w:rPr>
        <w:t xml:space="preserve"> rainfall over India showed significant decreasing trend. </w:t>
      </w:r>
      <w:r w:rsidR="00DF6E33" w:rsidRPr="00B82B74">
        <w:rPr>
          <w:rFonts w:ascii="Times New Roman" w:eastAsiaTheme="minorHAnsi" w:hAnsi="Times New Roman" w:cs="Times New Roman"/>
          <w:sz w:val="24"/>
          <w:szCs w:val="24"/>
        </w:rPr>
        <w:t xml:space="preserve">Time series of castor yield in </w:t>
      </w:r>
      <w:r w:rsidR="006C1F5E" w:rsidRPr="00B82B74">
        <w:rPr>
          <w:rFonts w:ascii="Times New Roman" w:eastAsiaTheme="minorHAnsi" w:hAnsi="Times New Roman" w:cs="Times New Roman"/>
          <w:sz w:val="24"/>
          <w:szCs w:val="24"/>
        </w:rPr>
        <w:t>I</w:t>
      </w:r>
      <w:r w:rsidR="00DF6E33" w:rsidRPr="00B82B74">
        <w:rPr>
          <w:rFonts w:ascii="Times New Roman" w:eastAsiaTheme="minorHAnsi" w:hAnsi="Times New Roman" w:cs="Times New Roman"/>
          <w:sz w:val="24"/>
          <w:szCs w:val="24"/>
        </w:rPr>
        <w:t xml:space="preserve">ndia showed increasing trend which is an indication of improving yield over time. </w:t>
      </w:r>
      <w:r w:rsidR="008124CB" w:rsidRPr="00B82B74">
        <w:rPr>
          <w:rFonts w:ascii="Times New Roman" w:eastAsiaTheme="minorHAnsi" w:hAnsi="Times New Roman" w:cs="Times New Roman"/>
          <w:sz w:val="24"/>
          <w:szCs w:val="24"/>
        </w:rPr>
        <w:t xml:space="preserve">Gujarat covers 60 percent of castor area. </w:t>
      </w:r>
      <w:r w:rsidR="008124CB" w:rsidRPr="00B82B74">
        <w:rPr>
          <w:rFonts w:ascii="Times New Roman" w:eastAsiaTheme="minorHAnsi" w:hAnsi="Times New Roman" w:cs="Times New Roman"/>
          <w:sz w:val="24"/>
          <w:szCs w:val="24"/>
        </w:rPr>
        <w:t>Yield increased from 1.988 t to 2.072 ton per hectare</w:t>
      </w:r>
      <w:r w:rsidR="00C4231A" w:rsidRPr="00B82B74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14:paraId="1F801138" w14:textId="4E4670DA" w:rsidR="00C4231A" w:rsidRPr="00B82B74" w:rsidRDefault="00C4231A" w:rsidP="00C279E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231A">
        <w:rPr>
          <w:rFonts w:ascii="Times New Roman" w:eastAsiaTheme="minorHAnsi" w:hAnsi="Times New Roman" w:cs="Times New Roman"/>
          <w:sz w:val="24"/>
          <w:szCs w:val="24"/>
        </w:rPr>
        <w:drawing>
          <wp:inline distT="0" distB="0" distL="0" distR="0" wp14:anchorId="2833E475" wp14:editId="5251D6E6">
            <wp:extent cx="2352675" cy="1314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4231A">
        <w:rPr>
          <w:rFonts w:ascii="Times New Roman" w:eastAsiaTheme="minorHAnsi" w:hAnsi="Times New Roman" w:cs="Times New Roman"/>
          <w:sz w:val="24"/>
          <w:szCs w:val="24"/>
        </w:rPr>
        <w:drawing>
          <wp:inline distT="0" distB="0" distL="0" distR="0" wp14:anchorId="6F9CEF5C" wp14:editId="1D15C83E">
            <wp:extent cx="2219325" cy="13144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82B74">
        <w:rPr>
          <w:rFonts w:ascii="Times New Roman" w:eastAsiaTheme="minorHAnsi" w:hAnsi="Times New Roman" w:cs="Times New Roman"/>
          <w:sz w:val="18"/>
          <w:szCs w:val="18"/>
        </w:rPr>
        <w:drawing>
          <wp:inline distT="0" distB="0" distL="0" distR="0" wp14:anchorId="3B3B7080" wp14:editId="0896F883">
            <wp:extent cx="2352675" cy="17526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82B74" w:rsidRPr="00B82B74">
        <w:rPr>
          <w:rFonts w:ascii="Times New Roman" w:eastAsiaTheme="minorHAnsi" w:hAnsi="Times New Roman" w:cs="Times New Roman"/>
          <w:sz w:val="24"/>
          <w:szCs w:val="24"/>
        </w:rPr>
        <w:drawing>
          <wp:inline distT="0" distB="0" distL="0" distR="0" wp14:anchorId="7336843E" wp14:editId="32636F28">
            <wp:extent cx="2219325" cy="1752600"/>
            <wp:effectExtent l="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9964A8" w14:textId="40CCE9CF" w:rsidR="00591EEF" w:rsidRPr="00C279EF" w:rsidRDefault="00C279EF" w:rsidP="00C279EF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Fig 1. Scatter diagram showing castor y</w:t>
      </w:r>
      <w:r w:rsidR="00B82B74" w:rsidRPr="00C279EF">
        <w:rPr>
          <w:rFonts w:ascii="Times New Roman" w:eastAsiaTheme="minorHAnsi" w:hAnsi="Times New Roman" w:cs="Times New Roman"/>
          <w:sz w:val="20"/>
          <w:szCs w:val="20"/>
        </w:rPr>
        <w:t>ield with relation to weather parameters</w:t>
      </w:r>
      <w:r w:rsidR="00591EEF" w:rsidRPr="00C279EF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</w:p>
    <w:p w14:paraId="341AE11B" w14:textId="5F358A42" w:rsidR="00303E4B" w:rsidRDefault="00C4231A" w:rsidP="00C279EF">
      <w:pPr>
        <w:spacing w:after="0" w:line="360" w:lineRule="auto"/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3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This</w:t>
      </w:r>
      <w:r w:rsidR="00B82B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scatter diagram showing how castor</w:t>
      </w:r>
      <w:r w:rsidRPr="00C423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yields are vary with </w:t>
      </w:r>
      <w:r w:rsidR="00303E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weather</w:t>
      </w:r>
      <w:r w:rsidRPr="00C423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variables. Yield decreases with increase</w:t>
      </w:r>
      <w:r w:rsidR="00591E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423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temp.</w:t>
      </w:r>
      <w:r w:rsidR="00B82B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423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Yield has increased over most recent years despite increasing climatic variability.</w:t>
      </w:r>
      <w:r w:rsidR="00303E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91E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</w:t>
      </w:r>
      <w:r w:rsidR="00303E4B">
        <w:rPr>
          <w:rFonts w:ascii="Times New Roman" w:hAnsi="Times New Roman" w:cs="Times New Roman"/>
          <w:sz w:val="24"/>
          <w:szCs w:val="24"/>
        </w:rPr>
        <w:t>ield was significantly and positively correlated</w:t>
      </w:r>
      <w:r w:rsidR="00591EEF">
        <w:rPr>
          <w:rFonts w:ascii="Times New Roman" w:hAnsi="Times New Roman" w:cs="Times New Roman"/>
          <w:sz w:val="24"/>
          <w:szCs w:val="24"/>
        </w:rPr>
        <w:t xml:space="preserve"> (r=0.796) with maximum temperature, minimum temperature (0.617)</w:t>
      </w:r>
      <w:r w:rsidR="008124CB">
        <w:rPr>
          <w:rFonts w:ascii="Times New Roman" w:hAnsi="Times New Roman" w:cs="Times New Roman"/>
          <w:sz w:val="24"/>
          <w:szCs w:val="24"/>
        </w:rPr>
        <w:t xml:space="preserve"> and rain fall (0.314).</w:t>
      </w:r>
    </w:p>
    <w:p w14:paraId="1992810B" w14:textId="76971248" w:rsidR="00B34629" w:rsidRDefault="00B34629" w:rsidP="00C279EF">
      <w:pPr>
        <w:spacing w:after="0" w:line="360" w:lineRule="auto"/>
        <w:ind w:left="-90"/>
        <w:contextualSpacing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REFERENCES</w:t>
      </w:r>
    </w:p>
    <w:p w14:paraId="1B0616FF" w14:textId="77777777" w:rsidR="007D649E" w:rsidRDefault="00B34629" w:rsidP="00476E5C">
      <w:pPr>
        <w:spacing w:after="0" w:line="240" w:lineRule="auto"/>
        <w:ind w:left="630" w:hanging="71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4629">
        <w:rPr>
          <w:rFonts w:ascii="Times New Roman" w:hAnsi="Times New Roman" w:cs="Times New Roman"/>
          <w:color w:val="000000"/>
          <w:sz w:val="24"/>
          <w:szCs w:val="24"/>
        </w:rPr>
        <w:t>Chandrappa</w:t>
      </w:r>
      <w:proofErr w:type="spellEnd"/>
      <w:r w:rsidRPr="00B34629">
        <w:rPr>
          <w:rFonts w:ascii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B34629">
        <w:rPr>
          <w:rFonts w:ascii="Times New Roman" w:hAnsi="Times New Roman" w:cs="Times New Roman"/>
          <w:color w:val="000000"/>
          <w:sz w:val="24"/>
          <w:szCs w:val="24"/>
        </w:rPr>
        <w:t>Kulshrestha</w:t>
      </w:r>
      <w:proofErr w:type="spellEnd"/>
      <w:r w:rsidRPr="00B34629">
        <w:rPr>
          <w:rFonts w:ascii="Times New Roman" w:hAnsi="Times New Roman" w:cs="Times New Roman"/>
          <w:color w:val="000000"/>
          <w:sz w:val="24"/>
          <w:szCs w:val="24"/>
        </w:rPr>
        <w:t xml:space="preserve"> U C and Gupta S. 2011. </w:t>
      </w:r>
      <w:r w:rsidRPr="00C279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Coping with Climate Change: Principles </w:t>
      </w:r>
      <w:r w:rsidR="001569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Pr="00C279EF">
        <w:rPr>
          <w:rFonts w:ascii="Times New Roman" w:hAnsi="Times New Roman" w:cs="Times New Roman"/>
          <w:iCs/>
          <w:color w:val="000000"/>
          <w:sz w:val="24"/>
          <w:szCs w:val="24"/>
        </w:rPr>
        <w:t>and Asian Context</w:t>
      </w:r>
      <w:r w:rsidRPr="00C279EF">
        <w:rPr>
          <w:rFonts w:ascii="Times New Roman" w:hAnsi="Times New Roman" w:cs="Times New Roman"/>
          <w:color w:val="000000"/>
          <w:sz w:val="24"/>
          <w:szCs w:val="24"/>
        </w:rPr>
        <w:t>. Springer, New York.</w:t>
      </w:r>
    </w:p>
    <w:p w14:paraId="517B51BD" w14:textId="53AD04A9" w:rsidR="00AA2D30" w:rsidRDefault="00AA2D30" w:rsidP="00476E5C">
      <w:pPr>
        <w:spacing w:after="0" w:line="240" w:lineRule="auto"/>
        <w:ind w:left="630" w:hanging="71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2D30">
        <w:rPr>
          <w:rFonts w:ascii="Times New Roman" w:hAnsi="Times New Roman" w:cs="Times New Roman"/>
          <w:color w:val="000000"/>
          <w:sz w:val="24"/>
          <w:szCs w:val="24"/>
        </w:rPr>
        <w:t>Pielke</w:t>
      </w:r>
      <w:proofErr w:type="spellEnd"/>
      <w:r w:rsidRPr="00AA2D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2D30">
        <w:rPr>
          <w:rFonts w:ascii="Times New Roman" w:hAnsi="Times New Roman" w:cs="Times New Roman"/>
          <w:color w:val="000000"/>
          <w:sz w:val="24"/>
          <w:szCs w:val="24"/>
        </w:rPr>
        <w:t>Sr</w:t>
      </w:r>
      <w:proofErr w:type="spellEnd"/>
      <w:r w:rsidRPr="00AA2D30">
        <w:rPr>
          <w:rFonts w:ascii="Times New Roman" w:hAnsi="Times New Roman" w:cs="Times New Roman"/>
          <w:color w:val="000000"/>
          <w:sz w:val="24"/>
          <w:szCs w:val="24"/>
        </w:rPr>
        <w:t xml:space="preserve"> R A, </w:t>
      </w:r>
      <w:proofErr w:type="spellStart"/>
      <w:r w:rsidRPr="00AA2D30">
        <w:rPr>
          <w:rFonts w:ascii="Times New Roman" w:hAnsi="Times New Roman" w:cs="Times New Roman"/>
          <w:color w:val="000000"/>
          <w:sz w:val="24"/>
          <w:szCs w:val="24"/>
        </w:rPr>
        <w:t>Stohlgren</w:t>
      </w:r>
      <w:proofErr w:type="spellEnd"/>
      <w:r w:rsidRPr="00AA2D30">
        <w:rPr>
          <w:rFonts w:ascii="Times New Roman" w:hAnsi="Times New Roman" w:cs="Times New Roman"/>
          <w:color w:val="000000"/>
          <w:sz w:val="24"/>
          <w:szCs w:val="24"/>
        </w:rPr>
        <w:t xml:space="preserve"> T, Parton W, </w:t>
      </w:r>
      <w:proofErr w:type="spellStart"/>
      <w:r w:rsidRPr="00AA2D30">
        <w:rPr>
          <w:rFonts w:ascii="Times New Roman" w:hAnsi="Times New Roman" w:cs="Times New Roman"/>
          <w:color w:val="000000"/>
          <w:sz w:val="24"/>
          <w:szCs w:val="24"/>
        </w:rPr>
        <w:t>Doesken</w:t>
      </w:r>
      <w:proofErr w:type="spellEnd"/>
      <w:r w:rsidRPr="00AA2D30">
        <w:rPr>
          <w:rFonts w:ascii="Times New Roman" w:hAnsi="Times New Roman" w:cs="Times New Roman"/>
          <w:color w:val="000000"/>
          <w:sz w:val="24"/>
          <w:szCs w:val="24"/>
        </w:rPr>
        <w:t xml:space="preserve"> N, Money J and Schell L </w:t>
      </w:r>
      <w:r w:rsidRPr="00AA2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Pr="00AA2D30">
        <w:rPr>
          <w:rFonts w:ascii="Times New Roman" w:hAnsi="Times New Roman" w:cs="Times New Roman"/>
          <w:color w:val="000000"/>
          <w:sz w:val="24"/>
          <w:szCs w:val="24"/>
        </w:rPr>
        <w:t xml:space="preserve">2000. Spatial representativeness of temperature measurements from a single site. </w:t>
      </w:r>
      <w:r w:rsidRPr="00AA2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Bull Am </w:t>
      </w:r>
      <w:proofErr w:type="spellStart"/>
      <w:r w:rsidRPr="00AA2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Meteorol</w:t>
      </w:r>
      <w:proofErr w:type="spellEnd"/>
      <w:r w:rsidRPr="00AA2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A2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</w:t>
      </w:r>
      <w:proofErr w:type="spellEnd"/>
      <w:r w:rsidRPr="00AA2D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2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</w:t>
      </w:r>
      <w:r w:rsidRPr="00AA2D30">
        <w:rPr>
          <w:rFonts w:ascii="Times New Roman" w:hAnsi="Times New Roman" w:cs="Times New Roman"/>
          <w:color w:val="000000"/>
          <w:sz w:val="24"/>
          <w:szCs w:val="24"/>
        </w:rPr>
        <w:t>: 826– 30.</w:t>
      </w:r>
    </w:p>
    <w:p w14:paraId="17FB14DF" w14:textId="01946B26" w:rsidR="006C1F5E" w:rsidRPr="00BE5A1E" w:rsidRDefault="007B7DC6" w:rsidP="00476E5C">
      <w:pPr>
        <w:spacing w:after="0" w:line="240" w:lineRule="auto"/>
        <w:ind w:left="810" w:hanging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34629">
        <w:rPr>
          <w:rFonts w:ascii="Times New Roman" w:hAnsi="Times New Roman" w:cs="Times New Roman"/>
          <w:color w:val="000000"/>
          <w:sz w:val="24"/>
          <w:szCs w:val="24"/>
        </w:rPr>
        <w:t xml:space="preserve">Smith B, Burton I, Klein R J T and </w:t>
      </w:r>
      <w:proofErr w:type="spellStart"/>
      <w:r w:rsidRPr="00B34629">
        <w:rPr>
          <w:rFonts w:ascii="Times New Roman" w:hAnsi="Times New Roman" w:cs="Times New Roman"/>
          <w:color w:val="000000"/>
          <w:sz w:val="24"/>
          <w:szCs w:val="24"/>
        </w:rPr>
        <w:t>Wandel</w:t>
      </w:r>
      <w:proofErr w:type="spellEnd"/>
      <w:r w:rsidRPr="00B34629">
        <w:rPr>
          <w:rFonts w:ascii="Times New Roman" w:hAnsi="Times New Roman" w:cs="Times New Roman"/>
          <w:color w:val="000000"/>
          <w:sz w:val="24"/>
          <w:szCs w:val="24"/>
        </w:rPr>
        <w:t xml:space="preserve"> J. 2000. An anatomy of adaptation to climate change and variability. </w:t>
      </w:r>
      <w:r w:rsidRPr="00B346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Climatic Change </w:t>
      </w:r>
      <w:r w:rsidRPr="00B346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45 </w:t>
      </w:r>
      <w:r w:rsidRPr="00B34629">
        <w:rPr>
          <w:rFonts w:ascii="Times New Roman" w:hAnsi="Times New Roman" w:cs="Times New Roman"/>
          <w:color w:val="000000"/>
          <w:sz w:val="24"/>
          <w:szCs w:val="24"/>
        </w:rPr>
        <w:t>(1): 223–51.</w:t>
      </w:r>
      <w:bookmarkStart w:id="0" w:name="_GoBack"/>
      <w:bookmarkEnd w:id="0"/>
    </w:p>
    <w:sectPr w:rsidR="006C1F5E" w:rsidRPr="00BE5A1E" w:rsidSect="00C279EF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3A6F"/>
    <w:multiLevelType w:val="hybridMultilevel"/>
    <w:tmpl w:val="8278A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66E5"/>
    <w:multiLevelType w:val="hybridMultilevel"/>
    <w:tmpl w:val="732E38F6"/>
    <w:lvl w:ilvl="0" w:tplc="8CF06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2C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3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4F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40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E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C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27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8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F5"/>
    <w:rsid w:val="00002926"/>
    <w:rsid w:val="0000454E"/>
    <w:rsid w:val="00013C6E"/>
    <w:rsid w:val="0002449B"/>
    <w:rsid w:val="00033BD9"/>
    <w:rsid w:val="00036B56"/>
    <w:rsid w:val="00036CBE"/>
    <w:rsid w:val="000378CD"/>
    <w:rsid w:val="0004123D"/>
    <w:rsid w:val="0004360A"/>
    <w:rsid w:val="000511FC"/>
    <w:rsid w:val="00053BCD"/>
    <w:rsid w:val="00053F2A"/>
    <w:rsid w:val="00054C5A"/>
    <w:rsid w:val="00073310"/>
    <w:rsid w:val="00080EA0"/>
    <w:rsid w:val="000A18A1"/>
    <w:rsid w:val="000A2697"/>
    <w:rsid w:val="000B1EB2"/>
    <w:rsid w:val="000E0EE6"/>
    <w:rsid w:val="000E5CC6"/>
    <w:rsid w:val="000F0A91"/>
    <w:rsid w:val="000F75D7"/>
    <w:rsid w:val="0012652A"/>
    <w:rsid w:val="00131169"/>
    <w:rsid w:val="00135E1E"/>
    <w:rsid w:val="00140459"/>
    <w:rsid w:val="00147977"/>
    <w:rsid w:val="0015024A"/>
    <w:rsid w:val="0015699F"/>
    <w:rsid w:val="0015714D"/>
    <w:rsid w:val="00192FCD"/>
    <w:rsid w:val="001948C9"/>
    <w:rsid w:val="001A097D"/>
    <w:rsid w:val="001A5D35"/>
    <w:rsid w:val="001C41CC"/>
    <w:rsid w:val="001D34D7"/>
    <w:rsid w:val="001E23A3"/>
    <w:rsid w:val="001F0F45"/>
    <w:rsid w:val="001F5754"/>
    <w:rsid w:val="00203280"/>
    <w:rsid w:val="00212ECA"/>
    <w:rsid w:val="00216D7A"/>
    <w:rsid w:val="00217AF4"/>
    <w:rsid w:val="00221F6C"/>
    <w:rsid w:val="0022622F"/>
    <w:rsid w:val="00233517"/>
    <w:rsid w:val="00240434"/>
    <w:rsid w:val="0024574A"/>
    <w:rsid w:val="0024755B"/>
    <w:rsid w:val="00257887"/>
    <w:rsid w:val="0027010C"/>
    <w:rsid w:val="0029642C"/>
    <w:rsid w:val="002A470B"/>
    <w:rsid w:val="002B0F9C"/>
    <w:rsid w:val="002B19ED"/>
    <w:rsid w:val="002C0C82"/>
    <w:rsid w:val="002C0D85"/>
    <w:rsid w:val="002E4D48"/>
    <w:rsid w:val="00303E4B"/>
    <w:rsid w:val="00316BE6"/>
    <w:rsid w:val="003207E1"/>
    <w:rsid w:val="00322926"/>
    <w:rsid w:val="0033461A"/>
    <w:rsid w:val="00341371"/>
    <w:rsid w:val="00342247"/>
    <w:rsid w:val="00346AFD"/>
    <w:rsid w:val="00352ECE"/>
    <w:rsid w:val="0035354E"/>
    <w:rsid w:val="003536EE"/>
    <w:rsid w:val="00353CF0"/>
    <w:rsid w:val="00364969"/>
    <w:rsid w:val="003667C1"/>
    <w:rsid w:val="003731FC"/>
    <w:rsid w:val="003744C6"/>
    <w:rsid w:val="0037791E"/>
    <w:rsid w:val="003939B7"/>
    <w:rsid w:val="00393C37"/>
    <w:rsid w:val="00395888"/>
    <w:rsid w:val="003A2B5A"/>
    <w:rsid w:val="003A5F43"/>
    <w:rsid w:val="003B735F"/>
    <w:rsid w:val="003C637C"/>
    <w:rsid w:val="003D3D04"/>
    <w:rsid w:val="003D754A"/>
    <w:rsid w:val="003E4997"/>
    <w:rsid w:val="003E510B"/>
    <w:rsid w:val="003E7A9B"/>
    <w:rsid w:val="003F0A9D"/>
    <w:rsid w:val="003F314C"/>
    <w:rsid w:val="004145D9"/>
    <w:rsid w:val="004145FE"/>
    <w:rsid w:val="00415215"/>
    <w:rsid w:val="00420367"/>
    <w:rsid w:val="004219FD"/>
    <w:rsid w:val="00424ECD"/>
    <w:rsid w:val="00425048"/>
    <w:rsid w:val="00430BF0"/>
    <w:rsid w:val="0044175C"/>
    <w:rsid w:val="00442AB9"/>
    <w:rsid w:val="004439F5"/>
    <w:rsid w:val="00463B93"/>
    <w:rsid w:val="00464421"/>
    <w:rsid w:val="00467E10"/>
    <w:rsid w:val="00472A6B"/>
    <w:rsid w:val="00476E5C"/>
    <w:rsid w:val="00483442"/>
    <w:rsid w:val="004863FE"/>
    <w:rsid w:val="0049597E"/>
    <w:rsid w:val="00495B3E"/>
    <w:rsid w:val="00496C5B"/>
    <w:rsid w:val="004A251F"/>
    <w:rsid w:val="004B0ED3"/>
    <w:rsid w:val="004B71CB"/>
    <w:rsid w:val="004C3670"/>
    <w:rsid w:val="004C4269"/>
    <w:rsid w:val="004C5528"/>
    <w:rsid w:val="004E21E5"/>
    <w:rsid w:val="004F77AF"/>
    <w:rsid w:val="005006AD"/>
    <w:rsid w:val="00510F5A"/>
    <w:rsid w:val="005177C5"/>
    <w:rsid w:val="00543D02"/>
    <w:rsid w:val="005515E5"/>
    <w:rsid w:val="00552F2F"/>
    <w:rsid w:val="00563EDC"/>
    <w:rsid w:val="0057022B"/>
    <w:rsid w:val="005776ED"/>
    <w:rsid w:val="00583BCA"/>
    <w:rsid w:val="00591EEF"/>
    <w:rsid w:val="00595BD6"/>
    <w:rsid w:val="005B7441"/>
    <w:rsid w:val="005E41C1"/>
    <w:rsid w:val="005F3B97"/>
    <w:rsid w:val="00603B0D"/>
    <w:rsid w:val="006074EC"/>
    <w:rsid w:val="00607B52"/>
    <w:rsid w:val="00607F34"/>
    <w:rsid w:val="00611094"/>
    <w:rsid w:val="00614F90"/>
    <w:rsid w:val="00627212"/>
    <w:rsid w:val="00631FEC"/>
    <w:rsid w:val="00635B7D"/>
    <w:rsid w:val="006442A4"/>
    <w:rsid w:val="00662369"/>
    <w:rsid w:val="00667C10"/>
    <w:rsid w:val="0067015A"/>
    <w:rsid w:val="00672630"/>
    <w:rsid w:val="0068231B"/>
    <w:rsid w:val="00684D46"/>
    <w:rsid w:val="00696A7D"/>
    <w:rsid w:val="00697718"/>
    <w:rsid w:val="006C1F5E"/>
    <w:rsid w:val="006D1044"/>
    <w:rsid w:val="006E1BDF"/>
    <w:rsid w:val="006E2E1A"/>
    <w:rsid w:val="006E42E5"/>
    <w:rsid w:val="006F5818"/>
    <w:rsid w:val="00703A0D"/>
    <w:rsid w:val="00706034"/>
    <w:rsid w:val="007069CD"/>
    <w:rsid w:val="00706AAE"/>
    <w:rsid w:val="00727585"/>
    <w:rsid w:val="00764C21"/>
    <w:rsid w:val="00764D51"/>
    <w:rsid w:val="00774C99"/>
    <w:rsid w:val="0078094C"/>
    <w:rsid w:val="00785914"/>
    <w:rsid w:val="007969CB"/>
    <w:rsid w:val="007A4BA3"/>
    <w:rsid w:val="007A7987"/>
    <w:rsid w:val="007B0C11"/>
    <w:rsid w:val="007B3EFF"/>
    <w:rsid w:val="007B7DC6"/>
    <w:rsid w:val="007C7CE1"/>
    <w:rsid w:val="007D649E"/>
    <w:rsid w:val="007D6B49"/>
    <w:rsid w:val="007F3266"/>
    <w:rsid w:val="00812186"/>
    <w:rsid w:val="008124CB"/>
    <w:rsid w:val="008320D0"/>
    <w:rsid w:val="0084599F"/>
    <w:rsid w:val="00866D18"/>
    <w:rsid w:val="00880E1F"/>
    <w:rsid w:val="008A6F05"/>
    <w:rsid w:val="008B6608"/>
    <w:rsid w:val="008C4573"/>
    <w:rsid w:val="009377D2"/>
    <w:rsid w:val="00946E9F"/>
    <w:rsid w:val="009558CB"/>
    <w:rsid w:val="00972A34"/>
    <w:rsid w:val="00983EAA"/>
    <w:rsid w:val="009C36CA"/>
    <w:rsid w:val="009C6B44"/>
    <w:rsid w:val="009C73E5"/>
    <w:rsid w:val="009D3165"/>
    <w:rsid w:val="009E2B7C"/>
    <w:rsid w:val="009E2BAD"/>
    <w:rsid w:val="009E3E1F"/>
    <w:rsid w:val="009F3555"/>
    <w:rsid w:val="009F4F8A"/>
    <w:rsid w:val="00A037E5"/>
    <w:rsid w:val="00A04B54"/>
    <w:rsid w:val="00A071C9"/>
    <w:rsid w:val="00A145E2"/>
    <w:rsid w:val="00A236A7"/>
    <w:rsid w:val="00A3390D"/>
    <w:rsid w:val="00A34212"/>
    <w:rsid w:val="00A449B4"/>
    <w:rsid w:val="00A54121"/>
    <w:rsid w:val="00A7655C"/>
    <w:rsid w:val="00A850E8"/>
    <w:rsid w:val="00A856C2"/>
    <w:rsid w:val="00A9188C"/>
    <w:rsid w:val="00A918B2"/>
    <w:rsid w:val="00A9570F"/>
    <w:rsid w:val="00AA2D30"/>
    <w:rsid w:val="00AA3ED5"/>
    <w:rsid w:val="00AA5D7C"/>
    <w:rsid w:val="00AB1C79"/>
    <w:rsid w:val="00AC1926"/>
    <w:rsid w:val="00AC2D3D"/>
    <w:rsid w:val="00AC73E3"/>
    <w:rsid w:val="00AD247C"/>
    <w:rsid w:val="00AD4687"/>
    <w:rsid w:val="00AE1D90"/>
    <w:rsid w:val="00AE291E"/>
    <w:rsid w:val="00AF3746"/>
    <w:rsid w:val="00AF3D58"/>
    <w:rsid w:val="00B06818"/>
    <w:rsid w:val="00B07016"/>
    <w:rsid w:val="00B1128C"/>
    <w:rsid w:val="00B170F8"/>
    <w:rsid w:val="00B34629"/>
    <w:rsid w:val="00B44BEF"/>
    <w:rsid w:val="00B46E55"/>
    <w:rsid w:val="00B55991"/>
    <w:rsid w:val="00B60B64"/>
    <w:rsid w:val="00B704BE"/>
    <w:rsid w:val="00B81A84"/>
    <w:rsid w:val="00B82B74"/>
    <w:rsid w:val="00B90729"/>
    <w:rsid w:val="00BA56EF"/>
    <w:rsid w:val="00BA585A"/>
    <w:rsid w:val="00BB1853"/>
    <w:rsid w:val="00BC296B"/>
    <w:rsid w:val="00BD03C4"/>
    <w:rsid w:val="00BD407E"/>
    <w:rsid w:val="00BD624F"/>
    <w:rsid w:val="00BE5A1E"/>
    <w:rsid w:val="00BF6295"/>
    <w:rsid w:val="00C1063F"/>
    <w:rsid w:val="00C20942"/>
    <w:rsid w:val="00C20B95"/>
    <w:rsid w:val="00C279EF"/>
    <w:rsid w:val="00C32F62"/>
    <w:rsid w:val="00C3649B"/>
    <w:rsid w:val="00C4231A"/>
    <w:rsid w:val="00C427C2"/>
    <w:rsid w:val="00C51FD4"/>
    <w:rsid w:val="00C56CCC"/>
    <w:rsid w:val="00C73865"/>
    <w:rsid w:val="00C74D44"/>
    <w:rsid w:val="00C75917"/>
    <w:rsid w:val="00C76100"/>
    <w:rsid w:val="00C81CAD"/>
    <w:rsid w:val="00C848B1"/>
    <w:rsid w:val="00CA4A6B"/>
    <w:rsid w:val="00CB0EFE"/>
    <w:rsid w:val="00CB3BB3"/>
    <w:rsid w:val="00CC24B3"/>
    <w:rsid w:val="00CD09BF"/>
    <w:rsid w:val="00CD0FEB"/>
    <w:rsid w:val="00CD107A"/>
    <w:rsid w:val="00CD3FF5"/>
    <w:rsid w:val="00CD642D"/>
    <w:rsid w:val="00CE145B"/>
    <w:rsid w:val="00CE67CD"/>
    <w:rsid w:val="00CF61AC"/>
    <w:rsid w:val="00D01C63"/>
    <w:rsid w:val="00D1296E"/>
    <w:rsid w:val="00D21A39"/>
    <w:rsid w:val="00D237D3"/>
    <w:rsid w:val="00D43299"/>
    <w:rsid w:val="00D65C89"/>
    <w:rsid w:val="00D841D9"/>
    <w:rsid w:val="00D84A03"/>
    <w:rsid w:val="00DA6880"/>
    <w:rsid w:val="00DC2F8F"/>
    <w:rsid w:val="00DD3AA8"/>
    <w:rsid w:val="00DD708C"/>
    <w:rsid w:val="00DE5DA7"/>
    <w:rsid w:val="00DE769A"/>
    <w:rsid w:val="00DF6E33"/>
    <w:rsid w:val="00E012C7"/>
    <w:rsid w:val="00E06645"/>
    <w:rsid w:val="00E16F45"/>
    <w:rsid w:val="00E231A0"/>
    <w:rsid w:val="00E2500A"/>
    <w:rsid w:val="00E32E6D"/>
    <w:rsid w:val="00E34CD7"/>
    <w:rsid w:val="00E37400"/>
    <w:rsid w:val="00E377C3"/>
    <w:rsid w:val="00E42E76"/>
    <w:rsid w:val="00E55603"/>
    <w:rsid w:val="00E5607F"/>
    <w:rsid w:val="00E574EA"/>
    <w:rsid w:val="00E65485"/>
    <w:rsid w:val="00E65B60"/>
    <w:rsid w:val="00E71F79"/>
    <w:rsid w:val="00E74372"/>
    <w:rsid w:val="00E74A77"/>
    <w:rsid w:val="00E84039"/>
    <w:rsid w:val="00E9604F"/>
    <w:rsid w:val="00EA26B5"/>
    <w:rsid w:val="00EA439A"/>
    <w:rsid w:val="00EC1BA7"/>
    <w:rsid w:val="00ED18D7"/>
    <w:rsid w:val="00ED391A"/>
    <w:rsid w:val="00EE05DF"/>
    <w:rsid w:val="00EE13F8"/>
    <w:rsid w:val="00EF3866"/>
    <w:rsid w:val="00EF6643"/>
    <w:rsid w:val="00EF6E27"/>
    <w:rsid w:val="00F03F11"/>
    <w:rsid w:val="00F0407F"/>
    <w:rsid w:val="00F042CB"/>
    <w:rsid w:val="00F23070"/>
    <w:rsid w:val="00F2562E"/>
    <w:rsid w:val="00F47543"/>
    <w:rsid w:val="00F54D5A"/>
    <w:rsid w:val="00F614DD"/>
    <w:rsid w:val="00F7487D"/>
    <w:rsid w:val="00F82980"/>
    <w:rsid w:val="00FC11C9"/>
    <w:rsid w:val="00FD0B1F"/>
    <w:rsid w:val="00FE3590"/>
    <w:rsid w:val="00FE4F3F"/>
    <w:rsid w:val="00FE787A"/>
    <w:rsid w:val="00FF0EC3"/>
    <w:rsid w:val="00FF36BA"/>
    <w:rsid w:val="00FF39FF"/>
    <w:rsid w:val="00FF49A5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A134"/>
  <w15:chartTrackingRefBased/>
  <w15:docId w15:val="{F9F41094-13F5-44F8-9520-BCABCA29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1E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E6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75917"/>
    <w:rPr>
      <w:i/>
      <w:iCs/>
    </w:rPr>
  </w:style>
  <w:style w:type="table" w:styleId="TableGrid">
    <w:name w:val="Table Grid"/>
    <w:basedOn w:val="TableNormal"/>
    <w:uiPriority w:val="39"/>
    <w:rsid w:val="00C7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5D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96C5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761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610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A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BCA"/>
    <w:rPr>
      <w:b/>
      <w:bCs/>
    </w:rPr>
  </w:style>
  <w:style w:type="character" w:customStyle="1" w:styleId="mi">
    <w:name w:val="mi"/>
    <w:basedOn w:val="DefaultParagraphFont"/>
    <w:rsid w:val="0029642C"/>
  </w:style>
  <w:style w:type="character" w:customStyle="1" w:styleId="mo">
    <w:name w:val="mo"/>
    <w:basedOn w:val="DefaultParagraphFont"/>
    <w:rsid w:val="0029642C"/>
  </w:style>
  <w:style w:type="character" w:customStyle="1" w:styleId="mn">
    <w:name w:val="mn"/>
    <w:basedOn w:val="DefaultParagraphFont"/>
    <w:rsid w:val="0029642C"/>
  </w:style>
  <w:style w:type="character" w:customStyle="1" w:styleId="mjxassistivemathml">
    <w:name w:val="mjx_assistive_mathml"/>
    <w:basedOn w:val="DefaultParagraphFont"/>
    <w:rsid w:val="0029642C"/>
  </w:style>
  <w:style w:type="paragraph" w:customStyle="1" w:styleId="Default">
    <w:name w:val="Default"/>
    <w:rsid w:val="00245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2E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735F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216D7A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3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299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D43299"/>
  </w:style>
  <w:style w:type="character" w:customStyle="1" w:styleId="A7">
    <w:name w:val="A7"/>
    <w:uiPriority w:val="99"/>
    <w:rsid w:val="006D1044"/>
    <w:rPr>
      <w:color w:val="000000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4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velu_Dr\Desktop\IRC-24-4-19-files%20data\Data-for%20forecasting%20of%20yield\castor%20data-weather%20data%20from%20surendr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ivelu_Dr\Desktop\IRC-24-4-19-files%20data\Data-for%20forecasting%20of%20yield\castor%20data-weather%20data%20from%20surendr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Yield verses Max Temp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3240397479497941E-3"/>
                  <c:y val="-0.1470566179227596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'yield withclimate'!$G$5:$G$72</c:f>
              <c:numCache>
                <c:formatCode>General</c:formatCode>
                <c:ptCount val="68"/>
                <c:pt idx="0">
                  <c:v>28.47</c:v>
                </c:pt>
                <c:pt idx="1">
                  <c:v>29.09</c:v>
                </c:pt>
                <c:pt idx="2">
                  <c:v>29.16</c:v>
                </c:pt>
                <c:pt idx="3">
                  <c:v>29.43</c:v>
                </c:pt>
                <c:pt idx="4">
                  <c:v>28.92</c:v>
                </c:pt>
                <c:pt idx="5">
                  <c:v>28.76</c:v>
                </c:pt>
                <c:pt idx="6">
                  <c:v>28.63</c:v>
                </c:pt>
                <c:pt idx="7">
                  <c:v>28.64</c:v>
                </c:pt>
                <c:pt idx="8">
                  <c:v>29.34</c:v>
                </c:pt>
                <c:pt idx="9">
                  <c:v>29.02</c:v>
                </c:pt>
                <c:pt idx="10">
                  <c:v>29.31</c:v>
                </c:pt>
                <c:pt idx="11">
                  <c:v>28.72</c:v>
                </c:pt>
                <c:pt idx="12">
                  <c:v>28.89</c:v>
                </c:pt>
                <c:pt idx="13">
                  <c:v>29.04</c:v>
                </c:pt>
                <c:pt idx="14">
                  <c:v>29.09</c:v>
                </c:pt>
                <c:pt idx="15">
                  <c:v>29.16</c:v>
                </c:pt>
                <c:pt idx="16">
                  <c:v>29.41</c:v>
                </c:pt>
                <c:pt idx="17">
                  <c:v>29.14</c:v>
                </c:pt>
                <c:pt idx="18">
                  <c:v>29.07</c:v>
                </c:pt>
                <c:pt idx="19">
                  <c:v>29.61</c:v>
                </c:pt>
                <c:pt idx="20">
                  <c:v>29.47</c:v>
                </c:pt>
                <c:pt idx="21">
                  <c:v>29.15</c:v>
                </c:pt>
                <c:pt idx="22">
                  <c:v>29.31</c:v>
                </c:pt>
                <c:pt idx="23">
                  <c:v>29.44</c:v>
                </c:pt>
                <c:pt idx="24">
                  <c:v>29.26</c:v>
                </c:pt>
                <c:pt idx="25">
                  <c:v>28.89</c:v>
                </c:pt>
                <c:pt idx="26">
                  <c:v>29.27</c:v>
                </c:pt>
                <c:pt idx="27">
                  <c:v>29.41</c:v>
                </c:pt>
                <c:pt idx="28">
                  <c:v>29.23</c:v>
                </c:pt>
                <c:pt idx="29">
                  <c:v>29.63</c:v>
                </c:pt>
                <c:pt idx="30">
                  <c:v>29.58</c:v>
                </c:pt>
                <c:pt idx="31">
                  <c:v>29.32</c:v>
                </c:pt>
                <c:pt idx="32">
                  <c:v>29.12</c:v>
                </c:pt>
                <c:pt idx="33">
                  <c:v>29.11</c:v>
                </c:pt>
                <c:pt idx="34">
                  <c:v>29.28</c:v>
                </c:pt>
                <c:pt idx="35">
                  <c:v>29.61</c:v>
                </c:pt>
                <c:pt idx="36">
                  <c:v>29.33</c:v>
                </c:pt>
                <c:pt idx="37">
                  <c:v>29.72</c:v>
                </c:pt>
                <c:pt idx="38">
                  <c:v>29.55</c:v>
                </c:pt>
                <c:pt idx="39">
                  <c:v>29.18</c:v>
                </c:pt>
                <c:pt idx="40">
                  <c:v>29.14</c:v>
                </c:pt>
                <c:pt idx="41">
                  <c:v>29.32</c:v>
                </c:pt>
                <c:pt idx="42">
                  <c:v>29.23</c:v>
                </c:pt>
                <c:pt idx="43">
                  <c:v>29.55</c:v>
                </c:pt>
                <c:pt idx="44">
                  <c:v>29.46</c:v>
                </c:pt>
                <c:pt idx="45">
                  <c:v>30.18</c:v>
                </c:pt>
                <c:pt idx="46">
                  <c:v>29.58</c:v>
                </c:pt>
                <c:pt idx="47">
                  <c:v>29.05</c:v>
                </c:pt>
                <c:pt idx="48">
                  <c:v>29.7</c:v>
                </c:pt>
                <c:pt idx="49">
                  <c:v>29.81</c:v>
                </c:pt>
                <c:pt idx="50">
                  <c:v>29.75</c:v>
                </c:pt>
                <c:pt idx="51">
                  <c:v>29.99</c:v>
                </c:pt>
                <c:pt idx="52">
                  <c:v>30.23</c:v>
                </c:pt>
                <c:pt idx="53">
                  <c:v>29.75</c:v>
                </c:pt>
                <c:pt idx="54">
                  <c:v>29.79</c:v>
                </c:pt>
                <c:pt idx="55">
                  <c:v>29.6</c:v>
                </c:pt>
                <c:pt idx="56">
                  <c:v>30.06</c:v>
                </c:pt>
                <c:pt idx="57">
                  <c:v>29.84</c:v>
                </c:pt>
                <c:pt idx="58">
                  <c:v>29.64</c:v>
                </c:pt>
                <c:pt idx="59">
                  <c:v>30.3</c:v>
                </c:pt>
                <c:pt idx="60">
                  <c:v>30.13</c:v>
                </c:pt>
                <c:pt idx="61">
                  <c:v>29.82</c:v>
                </c:pt>
                <c:pt idx="62">
                  <c:v>29.81</c:v>
                </c:pt>
                <c:pt idx="63">
                  <c:v>29.81</c:v>
                </c:pt>
                <c:pt idx="64">
                  <c:v>29.72</c:v>
                </c:pt>
                <c:pt idx="65">
                  <c:v>29.9</c:v>
                </c:pt>
                <c:pt idx="66">
                  <c:v>31.63</c:v>
                </c:pt>
                <c:pt idx="67">
                  <c:v>31.42</c:v>
                </c:pt>
              </c:numCache>
            </c:numRef>
          </c:xVal>
          <c:yVal>
            <c:numRef>
              <c:f>'yield withclimate'!$F$5:$F$71</c:f>
              <c:numCache>
                <c:formatCode>General</c:formatCode>
                <c:ptCount val="67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  <c:pt idx="6">
                  <c:v>200</c:v>
                </c:pt>
                <c:pt idx="7">
                  <c:v>200</c:v>
                </c:pt>
                <c:pt idx="8">
                  <c:v>200</c:v>
                </c:pt>
                <c:pt idx="9">
                  <c:v>200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200</c:v>
                </c:pt>
                <c:pt idx="16">
                  <c:v>300</c:v>
                </c:pt>
                <c:pt idx="17">
                  <c:v>300</c:v>
                </c:pt>
                <c:pt idx="18">
                  <c:v>300</c:v>
                </c:pt>
                <c:pt idx="19">
                  <c:v>300</c:v>
                </c:pt>
                <c:pt idx="20">
                  <c:v>300</c:v>
                </c:pt>
                <c:pt idx="21">
                  <c:v>300</c:v>
                </c:pt>
                <c:pt idx="22">
                  <c:v>300</c:v>
                </c:pt>
                <c:pt idx="23">
                  <c:v>400</c:v>
                </c:pt>
                <c:pt idx="24">
                  <c:v>400</c:v>
                </c:pt>
                <c:pt idx="25">
                  <c:v>400</c:v>
                </c:pt>
                <c:pt idx="26">
                  <c:v>400</c:v>
                </c:pt>
                <c:pt idx="27">
                  <c:v>600</c:v>
                </c:pt>
                <c:pt idx="28">
                  <c:v>500</c:v>
                </c:pt>
                <c:pt idx="29">
                  <c:v>500</c:v>
                </c:pt>
                <c:pt idx="30">
                  <c:v>400</c:v>
                </c:pt>
                <c:pt idx="31">
                  <c:v>600</c:v>
                </c:pt>
                <c:pt idx="32">
                  <c:v>600</c:v>
                </c:pt>
                <c:pt idx="33">
                  <c:v>600</c:v>
                </c:pt>
                <c:pt idx="34">
                  <c:v>700</c:v>
                </c:pt>
                <c:pt idx="35">
                  <c:v>500</c:v>
                </c:pt>
                <c:pt idx="36">
                  <c:v>400</c:v>
                </c:pt>
                <c:pt idx="37">
                  <c:v>400</c:v>
                </c:pt>
                <c:pt idx="38">
                  <c:v>700</c:v>
                </c:pt>
                <c:pt idx="39">
                  <c:v>700</c:v>
                </c:pt>
                <c:pt idx="40">
                  <c:v>900</c:v>
                </c:pt>
                <c:pt idx="41">
                  <c:v>800</c:v>
                </c:pt>
                <c:pt idx="42">
                  <c:v>900</c:v>
                </c:pt>
                <c:pt idx="43">
                  <c:v>900</c:v>
                </c:pt>
                <c:pt idx="44">
                  <c:v>1100</c:v>
                </c:pt>
                <c:pt idx="45">
                  <c:v>1000</c:v>
                </c:pt>
                <c:pt idx="46">
                  <c:v>1200</c:v>
                </c:pt>
                <c:pt idx="47">
                  <c:v>1300</c:v>
                </c:pt>
                <c:pt idx="48">
                  <c:v>1200</c:v>
                </c:pt>
                <c:pt idx="49">
                  <c:v>1000</c:v>
                </c:pt>
                <c:pt idx="50">
                  <c:v>800</c:v>
                </c:pt>
                <c:pt idx="51">
                  <c:v>900</c:v>
                </c:pt>
                <c:pt idx="52">
                  <c:v>700</c:v>
                </c:pt>
                <c:pt idx="53">
                  <c:v>1100</c:v>
                </c:pt>
                <c:pt idx="54">
                  <c:v>1100</c:v>
                </c:pt>
                <c:pt idx="55">
                  <c:v>1100</c:v>
                </c:pt>
                <c:pt idx="56">
                  <c:v>1200</c:v>
                </c:pt>
                <c:pt idx="57">
                  <c:v>1300</c:v>
                </c:pt>
                <c:pt idx="58">
                  <c:v>1400</c:v>
                </c:pt>
                <c:pt idx="59">
                  <c:v>1400</c:v>
                </c:pt>
                <c:pt idx="60">
                  <c:v>1500</c:v>
                </c:pt>
                <c:pt idx="61">
                  <c:v>1600</c:v>
                </c:pt>
                <c:pt idx="62">
                  <c:v>1600</c:v>
                </c:pt>
                <c:pt idx="63">
                  <c:v>1600</c:v>
                </c:pt>
                <c:pt idx="64">
                  <c:v>1700</c:v>
                </c:pt>
                <c:pt idx="65">
                  <c:v>1600</c:v>
                </c:pt>
                <c:pt idx="66">
                  <c:v>1700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509264"/>
        <c:axId val="599508872"/>
      </c:scatterChart>
      <c:valAx>
        <c:axId val="599509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9508872"/>
        <c:crosses val="autoZero"/>
        <c:crossBetween val="midCat"/>
      </c:valAx>
      <c:valAx>
        <c:axId val="59950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9509264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Yield verses Min Temp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5.3531051809185331E-3"/>
                  <c:y val="-0.1846405562940995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'yield withclimate'!$H$5:$H$72</c:f>
              <c:numCache>
                <c:formatCode>General</c:formatCode>
                <c:ptCount val="68"/>
                <c:pt idx="0">
                  <c:v>18.95</c:v>
                </c:pt>
                <c:pt idx="1">
                  <c:v>19.36</c:v>
                </c:pt>
                <c:pt idx="2">
                  <c:v>19.510000000000002</c:v>
                </c:pt>
                <c:pt idx="3">
                  <c:v>19.71</c:v>
                </c:pt>
                <c:pt idx="4">
                  <c:v>19.329999999999998</c:v>
                </c:pt>
                <c:pt idx="5">
                  <c:v>19.190000000000001</c:v>
                </c:pt>
                <c:pt idx="6">
                  <c:v>19.29</c:v>
                </c:pt>
                <c:pt idx="7">
                  <c:v>19.3</c:v>
                </c:pt>
                <c:pt idx="8">
                  <c:v>19.920000000000002</c:v>
                </c:pt>
                <c:pt idx="9">
                  <c:v>19.600000000000001</c:v>
                </c:pt>
                <c:pt idx="10">
                  <c:v>19.27</c:v>
                </c:pt>
                <c:pt idx="11">
                  <c:v>19.27</c:v>
                </c:pt>
                <c:pt idx="12">
                  <c:v>19.2</c:v>
                </c:pt>
                <c:pt idx="13">
                  <c:v>19.28</c:v>
                </c:pt>
                <c:pt idx="14">
                  <c:v>19.11</c:v>
                </c:pt>
                <c:pt idx="15">
                  <c:v>18.98</c:v>
                </c:pt>
                <c:pt idx="16">
                  <c:v>19.309999999999999</c:v>
                </c:pt>
                <c:pt idx="17">
                  <c:v>19.079999999999998</c:v>
                </c:pt>
                <c:pt idx="18">
                  <c:v>18.829999999999998</c:v>
                </c:pt>
                <c:pt idx="19">
                  <c:v>19.32</c:v>
                </c:pt>
                <c:pt idx="20">
                  <c:v>19.16</c:v>
                </c:pt>
                <c:pt idx="21">
                  <c:v>18.77</c:v>
                </c:pt>
                <c:pt idx="22">
                  <c:v>18.91</c:v>
                </c:pt>
                <c:pt idx="23">
                  <c:v>19.38</c:v>
                </c:pt>
                <c:pt idx="24">
                  <c:v>18.760000000000002</c:v>
                </c:pt>
                <c:pt idx="25">
                  <c:v>18.62</c:v>
                </c:pt>
                <c:pt idx="26">
                  <c:v>18.899999999999999</c:v>
                </c:pt>
                <c:pt idx="27">
                  <c:v>19.309999999999999</c:v>
                </c:pt>
                <c:pt idx="28">
                  <c:v>19.25</c:v>
                </c:pt>
                <c:pt idx="29">
                  <c:v>19.55</c:v>
                </c:pt>
                <c:pt idx="30">
                  <c:v>19.53</c:v>
                </c:pt>
                <c:pt idx="31">
                  <c:v>19.25</c:v>
                </c:pt>
                <c:pt idx="32">
                  <c:v>19.21</c:v>
                </c:pt>
                <c:pt idx="33">
                  <c:v>19.14</c:v>
                </c:pt>
                <c:pt idx="34">
                  <c:v>19.25</c:v>
                </c:pt>
                <c:pt idx="35">
                  <c:v>19.3</c:v>
                </c:pt>
                <c:pt idx="36">
                  <c:v>19.09</c:v>
                </c:pt>
                <c:pt idx="37">
                  <c:v>19.420000000000002</c:v>
                </c:pt>
                <c:pt idx="38">
                  <c:v>19.329999999999998</c:v>
                </c:pt>
                <c:pt idx="39">
                  <c:v>18.96</c:v>
                </c:pt>
                <c:pt idx="40">
                  <c:v>19.29</c:v>
                </c:pt>
                <c:pt idx="41">
                  <c:v>19.29</c:v>
                </c:pt>
                <c:pt idx="42">
                  <c:v>19.149999999999999</c:v>
                </c:pt>
                <c:pt idx="43">
                  <c:v>19.34</c:v>
                </c:pt>
                <c:pt idx="44">
                  <c:v>19.48</c:v>
                </c:pt>
                <c:pt idx="45">
                  <c:v>20.39</c:v>
                </c:pt>
                <c:pt idx="46">
                  <c:v>19.55</c:v>
                </c:pt>
                <c:pt idx="47">
                  <c:v>19.21</c:v>
                </c:pt>
                <c:pt idx="48">
                  <c:v>19.84</c:v>
                </c:pt>
                <c:pt idx="49">
                  <c:v>19.53</c:v>
                </c:pt>
                <c:pt idx="50">
                  <c:v>19.48</c:v>
                </c:pt>
                <c:pt idx="51">
                  <c:v>19.489999999999998</c:v>
                </c:pt>
                <c:pt idx="52">
                  <c:v>19.78</c:v>
                </c:pt>
                <c:pt idx="53">
                  <c:v>19.7</c:v>
                </c:pt>
                <c:pt idx="54">
                  <c:v>19.690000000000001</c:v>
                </c:pt>
                <c:pt idx="55">
                  <c:v>19.579999999999998</c:v>
                </c:pt>
                <c:pt idx="56">
                  <c:v>20.07</c:v>
                </c:pt>
                <c:pt idx="57">
                  <c:v>19.690000000000001</c:v>
                </c:pt>
                <c:pt idx="58">
                  <c:v>19.600000000000001</c:v>
                </c:pt>
                <c:pt idx="59">
                  <c:v>19.940000000000001</c:v>
                </c:pt>
                <c:pt idx="60">
                  <c:v>20.149999999999999</c:v>
                </c:pt>
                <c:pt idx="61">
                  <c:v>19.579999999999998</c:v>
                </c:pt>
                <c:pt idx="62">
                  <c:v>19.54</c:v>
                </c:pt>
                <c:pt idx="63">
                  <c:v>19.829999999999998</c:v>
                </c:pt>
                <c:pt idx="64">
                  <c:v>19.77</c:v>
                </c:pt>
                <c:pt idx="65">
                  <c:v>19.96</c:v>
                </c:pt>
                <c:pt idx="66">
                  <c:v>21.28</c:v>
                </c:pt>
                <c:pt idx="67">
                  <c:v>21.17</c:v>
                </c:pt>
              </c:numCache>
            </c:numRef>
          </c:xVal>
          <c:yVal>
            <c:numRef>
              <c:f>'yield withclimate'!$F$5:$F$71</c:f>
              <c:numCache>
                <c:formatCode>General</c:formatCode>
                <c:ptCount val="67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  <c:pt idx="6">
                  <c:v>200</c:v>
                </c:pt>
                <c:pt idx="7">
                  <c:v>200</c:v>
                </c:pt>
                <c:pt idx="8">
                  <c:v>200</c:v>
                </c:pt>
                <c:pt idx="9">
                  <c:v>200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200</c:v>
                </c:pt>
                <c:pt idx="16">
                  <c:v>300</c:v>
                </c:pt>
                <c:pt idx="17">
                  <c:v>300</c:v>
                </c:pt>
                <c:pt idx="18">
                  <c:v>300</c:v>
                </c:pt>
                <c:pt idx="19">
                  <c:v>300</c:v>
                </c:pt>
                <c:pt idx="20">
                  <c:v>300</c:v>
                </c:pt>
                <c:pt idx="21">
                  <c:v>300</c:v>
                </c:pt>
                <c:pt idx="22">
                  <c:v>300</c:v>
                </c:pt>
                <c:pt idx="23">
                  <c:v>400</c:v>
                </c:pt>
                <c:pt idx="24">
                  <c:v>400</c:v>
                </c:pt>
                <c:pt idx="25">
                  <c:v>400</c:v>
                </c:pt>
                <c:pt idx="26">
                  <c:v>400</c:v>
                </c:pt>
                <c:pt idx="27">
                  <c:v>600</c:v>
                </c:pt>
                <c:pt idx="28">
                  <c:v>500</c:v>
                </c:pt>
                <c:pt idx="29">
                  <c:v>500</c:v>
                </c:pt>
                <c:pt idx="30">
                  <c:v>400</c:v>
                </c:pt>
                <c:pt idx="31">
                  <c:v>600</c:v>
                </c:pt>
                <c:pt idx="32">
                  <c:v>600</c:v>
                </c:pt>
                <c:pt idx="33">
                  <c:v>600</c:v>
                </c:pt>
                <c:pt idx="34">
                  <c:v>700</c:v>
                </c:pt>
                <c:pt idx="35">
                  <c:v>500</c:v>
                </c:pt>
                <c:pt idx="36">
                  <c:v>400</c:v>
                </c:pt>
                <c:pt idx="37">
                  <c:v>400</c:v>
                </c:pt>
                <c:pt idx="38">
                  <c:v>700</c:v>
                </c:pt>
                <c:pt idx="39">
                  <c:v>700</c:v>
                </c:pt>
                <c:pt idx="40">
                  <c:v>900</c:v>
                </c:pt>
                <c:pt idx="41">
                  <c:v>800</c:v>
                </c:pt>
                <c:pt idx="42">
                  <c:v>900</c:v>
                </c:pt>
                <c:pt idx="43">
                  <c:v>900</c:v>
                </c:pt>
                <c:pt idx="44">
                  <c:v>1100</c:v>
                </c:pt>
                <c:pt idx="45">
                  <c:v>1000</c:v>
                </c:pt>
                <c:pt idx="46">
                  <c:v>1200</c:v>
                </c:pt>
                <c:pt idx="47">
                  <c:v>1300</c:v>
                </c:pt>
                <c:pt idx="48">
                  <c:v>1200</c:v>
                </c:pt>
                <c:pt idx="49">
                  <c:v>1000</c:v>
                </c:pt>
                <c:pt idx="50">
                  <c:v>800</c:v>
                </c:pt>
                <c:pt idx="51">
                  <c:v>900</c:v>
                </c:pt>
                <c:pt idx="52">
                  <c:v>700</c:v>
                </c:pt>
                <c:pt idx="53">
                  <c:v>1100</c:v>
                </c:pt>
                <c:pt idx="54">
                  <c:v>1100</c:v>
                </c:pt>
                <c:pt idx="55">
                  <c:v>1100</c:v>
                </c:pt>
                <c:pt idx="56">
                  <c:v>1200</c:v>
                </c:pt>
                <c:pt idx="57">
                  <c:v>1300</c:v>
                </c:pt>
                <c:pt idx="58">
                  <c:v>1400</c:v>
                </c:pt>
                <c:pt idx="59">
                  <c:v>1400</c:v>
                </c:pt>
                <c:pt idx="60">
                  <c:v>1500</c:v>
                </c:pt>
                <c:pt idx="61">
                  <c:v>1600</c:v>
                </c:pt>
                <c:pt idx="62">
                  <c:v>1600</c:v>
                </c:pt>
                <c:pt idx="63">
                  <c:v>1600</c:v>
                </c:pt>
                <c:pt idx="64">
                  <c:v>1700</c:v>
                </c:pt>
                <c:pt idx="65">
                  <c:v>1600</c:v>
                </c:pt>
                <c:pt idx="66">
                  <c:v>1700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508480"/>
        <c:axId val="678258520"/>
      </c:scatterChart>
      <c:valAx>
        <c:axId val="599508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58520"/>
        <c:crosses val="autoZero"/>
        <c:crossBetween val="midCat"/>
      </c:valAx>
      <c:valAx>
        <c:axId val="678258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9508480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Yield verses Rainfall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902960728039837"/>
          <c:y val="0.19718994585136318"/>
          <c:w val="0.7963791792381093"/>
          <c:h val="0.64940972468531521"/>
        </c:manualLayout>
      </c:layout>
      <c:scatterChart>
        <c:scatterStyle val="lineMarker"/>
        <c:varyColors val="0"/>
        <c:ser>
          <c:idx val="0"/>
          <c:order val="0"/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1310792033348776E-2"/>
                  <c:y val="-0.4978103113995172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'yield withclimate'!$I$5:$I$71</c:f>
              <c:numCache>
                <c:formatCode>General</c:formatCode>
                <c:ptCount val="67"/>
                <c:pt idx="0">
                  <c:v>1174.2</c:v>
                </c:pt>
                <c:pt idx="1">
                  <c:v>1060.5999999999999</c:v>
                </c:pt>
                <c:pt idx="2">
                  <c:v>1110.0999999999999</c:v>
                </c:pt>
                <c:pt idx="3">
                  <c:v>1222.0999999999999</c:v>
                </c:pt>
                <c:pt idx="4">
                  <c:v>1181.4000000000001</c:v>
                </c:pt>
                <c:pt idx="5">
                  <c:v>1275.4000000000001</c:v>
                </c:pt>
                <c:pt idx="6">
                  <c:v>1362.6</c:v>
                </c:pt>
                <c:pt idx="7">
                  <c:v>1131.9000000000001</c:v>
                </c:pt>
                <c:pt idx="8">
                  <c:v>1312.3</c:v>
                </c:pt>
                <c:pt idx="9">
                  <c:v>1376.9</c:v>
                </c:pt>
                <c:pt idx="10">
                  <c:v>1154.8</c:v>
                </c:pt>
                <c:pt idx="11">
                  <c:v>1399.2</c:v>
                </c:pt>
                <c:pt idx="12">
                  <c:v>1198</c:v>
                </c:pt>
                <c:pt idx="13">
                  <c:v>1220.9000000000001</c:v>
                </c:pt>
                <c:pt idx="14">
                  <c:v>1244.4000000000001</c:v>
                </c:pt>
                <c:pt idx="15">
                  <c:v>947.4</c:v>
                </c:pt>
                <c:pt idx="16">
                  <c:v>1058</c:v>
                </c:pt>
                <c:pt idx="17">
                  <c:v>1154</c:v>
                </c:pt>
                <c:pt idx="18">
                  <c:v>1059.3</c:v>
                </c:pt>
                <c:pt idx="19">
                  <c:v>1147.8</c:v>
                </c:pt>
                <c:pt idx="20">
                  <c:v>1255</c:v>
                </c:pt>
                <c:pt idx="21">
                  <c:v>1216.9000000000001</c:v>
                </c:pt>
                <c:pt idx="22">
                  <c:v>947.1</c:v>
                </c:pt>
                <c:pt idx="23">
                  <c:v>1219.5</c:v>
                </c:pt>
                <c:pt idx="24">
                  <c:v>1055.3</c:v>
                </c:pt>
                <c:pt idx="25">
                  <c:v>1294.8</c:v>
                </c:pt>
                <c:pt idx="26">
                  <c:v>1131.5999999999999</c:v>
                </c:pt>
                <c:pt idx="27">
                  <c:v>1269.7</c:v>
                </c:pt>
                <c:pt idx="28">
                  <c:v>1237.2</c:v>
                </c:pt>
                <c:pt idx="29">
                  <c:v>1030.2</c:v>
                </c:pt>
                <c:pt idx="30">
                  <c:v>1182.3</c:v>
                </c:pt>
                <c:pt idx="31">
                  <c:v>1170.7</c:v>
                </c:pt>
                <c:pt idx="32">
                  <c:v>1084.4000000000001</c:v>
                </c:pt>
                <c:pt idx="33">
                  <c:v>1320.9</c:v>
                </c:pt>
                <c:pt idx="34">
                  <c:v>1160.8</c:v>
                </c:pt>
                <c:pt idx="35">
                  <c:v>1144.9000000000001</c:v>
                </c:pt>
                <c:pt idx="36">
                  <c:v>1137.5999999999999</c:v>
                </c:pt>
                <c:pt idx="37">
                  <c:v>1088.9000000000001</c:v>
                </c:pt>
                <c:pt idx="38">
                  <c:v>1342.1</c:v>
                </c:pt>
                <c:pt idx="39">
                  <c:v>1127.4000000000001</c:v>
                </c:pt>
                <c:pt idx="40">
                  <c:v>1401.4</c:v>
                </c:pt>
                <c:pt idx="41">
                  <c:v>1170.2</c:v>
                </c:pt>
                <c:pt idx="42">
                  <c:v>1102.7</c:v>
                </c:pt>
                <c:pt idx="43">
                  <c:v>1207.8</c:v>
                </c:pt>
                <c:pt idx="44">
                  <c:v>1295.3</c:v>
                </c:pt>
                <c:pt idx="45">
                  <c:v>1242.4000000000001</c:v>
                </c:pt>
                <c:pt idx="46">
                  <c:v>1182.9000000000001</c:v>
                </c:pt>
                <c:pt idx="47">
                  <c:v>1183.0999999999999</c:v>
                </c:pt>
                <c:pt idx="48">
                  <c:v>1208.8</c:v>
                </c:pt>
                <c:pt idx="49">
                  <c:v>1116.5999999999999</c:v>
                </c:pt>
                <c:pt idx="50">
                  <c:v>1035.4000000000001</c:v>
                </c:pt>
                <c:pt idx="51">
                  <c:v>1105.2</c:v>
                </c:pt>
                <c:pt idx="52">
                  <c:v>981.9</c:v>
                </c:pt>
                <c:pt idx="53">
                  <c:v>1243.5999999999999</c:v>
                </c:pt>
                <c:pt idx="54">
                  <c:v>1080.5</c:v>
                </c:pt>
                <c:pt idx="55">
                  <c:v>1208.3</c:v>
                </c:pt>
                <c:pt idx="56">
                  <c:v>1161.5999999999999</c:v>
                </c:pt>
                <c:pt idx="57">
                  <c:v>1179.3</c:v>
                </c:pt>
                <c:pt idx="58">
                  <c:v>1118</c:v>
                </c:pt>
                <c:pt idx="59">
                  <c:v>953.7</c:v>
                </c:pt>
                <c:pt idx="60">
                  <c:v>1215.5</c:v>
                </c:pt>
                <c:pt idx="61">
                  <c:v>1116.3</c:v>
                </c:pt>
                <c:pt idx="62">
                  <c:v>1054.7</c:v>
                </c:pt>
                <c:pt idx="63">
                  <c:v>1092.5</c:v>
                </c:pt>
                <c:pt idx="64">
                  <c:v>1033.7</c:v>
                </c:pt>
                <c:pt idx="65">
                  <c:v>1093.2</c:v>
                </c:pt>
                <c:pt idx="66">
                  <c:v>1083.0999999999999</c:v>
                </c:pt>
              </c:numCache>
            </c:numRef>
          </c:xVal>
          <c:yVal>
            <c:numRef>
              <c:f>'yield withclimate'!$F$5:$F$71</c:f>
              <c:numCache>
                <c:formatCode>General</c:formatCode>
                <c:ptCount val="67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  <c:pt idx="6">
                  <c:v>200</c:v>
                </c:pt>
                <c:pt idx="7">
                  <c:v>200</c:v>
                </c:pt>
                <c:pt idx="8">
                  <c:v>200</c:v>
                </c:pt>
                <c:pt idx="9">
                  <c:v>200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200</c:v>
                </c:pt>
                <c:pt idx="16">
                  <c:v>300</c:v>
                </c:pt>
                <c:pt idx="17">
                  <c:v>300</c:v>
                </c:pt>
                <c:pt idx="18">
                  <c:v>300</c:v>
                </c:pt>
                <c:pt idx="19">
                  <c:v>300</c:v>
                </c:pt>
                <c:pt idx="20">
                  <c:v>300</c:v>
                </c:pt>
                <c:pt idx="21">
                  <c:v>300</c:v>
                </c:pt>
                <c:pt idx="22">
                  <c:v>300</c:v>
                </c:pt>
                <c:pt idx="23">
                  <c:v>400</c:v>
                </c:pt>
                <c:pt idx="24">
                  <c:v>400</c:v>
                </c:pt>
                <c:pt idx="25">
                  <c:v>400</c:v>
                </c:pt>
                <c:pt idx="26">
                  <c:v>400</c:v>
                </c:pt>
                <c:pt idx="27">
                  <c:v>600</c:v>
                </c:pt>
                <c:pt idx="28">
                  <c:v>500</c:v>
                </c:pt>
                <c:pt idx="29">
                  <c:v>500</c:v>
                </c:pt>
                <c:pt idx="30">
                  <c:v>400</c:v>
                </c:pt>
                <c:pt idx="31">
                  <c:v>600</c:v>
                </c:pt>
                <c:pt idx="32">
                  <c:v>600</c:v>
                </c:pt>
                <c:pt idx="33">
                  <c:v>600</c:v>
                </c:pt>
                <c:pt idx="34">
                  <c:v>700</c:v>
                </c:pt>
                <c:pt idx="35">
                  <c:v>500</c:v>
                </c:pt>
                <c:pt idx="36">
                  <c:v>400</c:v>
                </c:pt>
                <c:pt idx="37">
                  <c:v>400</c:v>
                </c:pt>
                <c:pt idx="38">
                  <c:v>700</c:v>
                </c:pt>
                <c:pt idx="39">
                  <c:v>700</c:v>
                </c:pt>
                <c:pt idx="40">
                  <c:v>900</c:v>
                </c:pt>
                <c:pt idx="41">
                  <c:v>800</c:v>
                </c:pt>
                <c:pt idx="42">
                  <c:v>900</c:v>
                </c:pt>
                <c:pt idx="43">
                  <c:v>900</c:v>
                </c:pt>
                <c:pt idx="44">
                  <c:v>1100</c:v>
                </c:pt>
                <c:pt idx="45">
                  <c:v>1000</c:v>
                </c:pt>
                <c:pt idx="46">
                  <c:v>1200</c:v>
                </c:pt>
                <c:pt idx="47">
                  <c:v>1300</c:v>
                </c:pt>
                <c:pt idx="48">
                  <c:v>1200</c:v>
                </c:pt>
                <c:pt idx="49">
                  <c:v>1000</c:v>
                </c:pt>
                <c:pt idx="50">
                  <c:v>800</c:v>
                </c:pt>
                <c:pt idx="51">
                  <c:v>900</c:v>
                </c:pt>
                <c:pt idx="52">
                  <c:v>700</c:v>
                </c:pt>
                <c:pt idx="53">
                  <c:v>1100</c:v>
                </c:pt>
                <c:pt idx="54">
                  <c:v>1100</c:v>
                </c:pt>
                <c:pt idx="55">
                  <c:v>1100</c:v>
                </c:pt>
                <c:pt idx="56">
                  <c:v>1200</c:v>
                </c:pt>
                <c:pt idx="57">
                  <c:v>1300</c:v>
                </c:pt>
                <c:pt idx="58">
                  <c:v>1400</c:v>
                </c:pt>
                <c:pt idx="59">
                  <c:v>1400</c:v>
                </c:pt>
                <c:pt idx="60">
                  <c:v>1500</c:v>
                </c:pt>
                <c:pt idx="61">
                  <c:v>1600</c:v>
                </c:pt>
                <c:pt idx="62">
                  <c:v>1600</c:v>
                </c:pt>
                <c:pt idx="63">
                  <c:v>1600</c:v>
                </c:pt>
                <c:pt idx="64">
                  <c:v>1700</c:v>
                </c:pt>
                <c:pt idx="65">
                  <c:v>1600</c:v>
                </c:pt>
                <c:pt idx="66">
                  <c:v>1700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78258912"/>
        <c:axId val="678258128"/>
      </c:scatterChart>
      <c:valAx>
        <c:axId val="678258912"/>
        <c:scaling>
          <c:orientation val="minMax"/>
          <c:min val="85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58128"/>
        <c:crosses val="autoZero"/>
        <c:crossBetween val="midCat"/>
        <c:majorUnit val="50"/>
      </c:valAx>
      <c:valAx>
        <c:axId val="6782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58912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All India Castor Yield (kg/ha) 1950-2017</a:t>
            </a:r>
          </a:p>
        </c:rich>
      </c:tx>
      <c:layout>
        <c:manualLayout>
          <c:xMode val="edge"/>
          <c:yMode val="edge"/>
          <c:x val="0.1485619390168821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867994320921401"/>
          <c:y val="0.25157193778725256"/>
          <c:w val="0.59891373742794485"/>
          <c:h val="0.52361448268748068"/>
        </c:manualLayout>
      </c:layout>
      <c:scatterChart>
        <c:scatterStyle val="smoothMarker"/>
        <c:varyColors val="0"/>
        <c:ser>
          <c:idx val="0"/>
          <c:order val="0"/>
          <c:tx>
            <c:v>Yield</c:v>
          </c:tx>
          <c:spPr>
            <a:ln w="9525" cap="flat" cmpd="sng" algn="ctr">
              <a:solidFill>
                <a:srgbClr val="FF0000">
                  <a:alpha val="70000"/>
                </a:srgbClr>
              </a:solidFill>
              <a:prstDash val="sysDot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exp"/>
            <c:forward val="10"/>
            <c:dispRSqr val="1"/>
            <c:dispEq val="1"/>
            <c:trendlineLbl>
              <c:layout>
                <c:manualLayout>
                  <c:x val="0.10094211907722062"/>
                  <c:y val="-0.1428762980714367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/>
                      <a:t>y = 4E-30e</a:t>
                    </a:r>
                    <a:r>
                      <a:rPr lang="en-US" sz="800" baseline="30000"/>
                      <a:t>0.0373x</a:t>
                    </a:r>
                    <a:r>
                      <a:rPr lang="en-US" sz="800" baseline="0"/>
                      <a:t/>
                    </a:r>
                    <a:br>
                      <a:rPr lang="en-US" sz="800" baseline="0"/>
                    </a:br>
                    <a:r>
                      <a:rPr lang="en-US" sz="800" baseline="0"/>
                      <a:t>R² = 0.943</a:t>
                    </a:r>
                    <a:endParaRPr lang="en-US" sz="8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'[castor data-weather data from surendra.xlsx]Sheet1'!$B$5:$B$71</c:f>
              <c:numCache>
                <c:formatCode>General</c:formatCode>
                <c:ptCount val="67"/>
                <c:pt idx="0">
                  <c:v>1951</c:v>
                </c:pt>
                <c:pt idx="1">
                  <c:v>1952</c:v>
                </c:pt>
                <c:pt idx="2">
                  <c:v>1953</c:v>
                </c:pt>
                <c:pt idx="3">
                  <c:v>1954</c:v>
                </c:pt>
                <c:pt idx="4">
                  <c:v>1955</c:v>
                </c:pt>
                <c:pt idx="5">
                  <c:v>1956</c:v>
                </c:pt>
                <c:pt idx="6">
                  <c:v>1957</c:v>
                </c:pt>
                <c:pt idx="7">
                  <c:v>1958</c:v>
                </c:pt>
                <c:pt idx="8">
                  <c:v>1959</c:v>
                </c:pt>
                <c:pt idx="9">
                  <c:v>1960</c:v>
                </c:pt>
                <c:pt idx="10">
                  <c:v>1961</c:v>
                </c:pt>
                <c:pt idx="11">
                  <c:v>1962</c:v>
                </c:pt>
                <c:pt idx="12">
                  <c:v>1963</c:v>
                </c:pt>
                <c:pt idx="13">
                  <c:v>1964</c:v>
                </c:pt>
                <c:pt idx="14">
                  <c:v>1965</c:v>
                </c:pt>
                <c:pt idx="15">
                  <c:v>1966</c:v>
                </c:pt>
                <c:pt idx="16">
                  <c:v>1967</c:v>
                </c:pt>
                <c:pt idx="17">
                  <c:v>1968</c:v>
                </c:pt>
                <c:pt idx="18">
                  <c:v>1969</c:v>
                </c:pt>
                <c:pt idx="19">
                  <c:v>1970</c:v>
                </c:pt>
                <c:pt idx="20">
                  <c:v>1971</c:v>
                </c:pt>
                <c:pt idx="21">
                  <c:v>1972</c:v>
                </c:pt>
                <c:pt idx="22">
                  <c:v>1973</c:v>
                </c:pt>
                <c:pt idx="23">
                  <c:v>1974</c:v>
                </c:pt>
                <c:pt idx="24">
                  <c:v>1975</c:v>
                </c:pt>
                <c:pt idx="25">
                  <c:v>1976</c:v>
                </c:pt>
                <c:pt idx="26">
                  <c:v>1977</c:v>
                </c:pt>
                <c:pt idx="27">
                  <c:v>1978</c:v>
                </c:pt>
                <c:pt idx="28">
                  <c:v>1979</c:v>
                </c:pt>
                <c:pt idx="29">
                  <c:v>1980</c:v>
                </c:pt>
                <c:pt idx="30">
                  <c:v>1981</c:v>
                </c:pt>
                <c:pt idx="31">
                  <c:v>1982</c:v>
                </c:pt>
                <c:pt idx="32">
                  <c:v>1983</c:v>
                </c:pt>
                <c:pt idx="33">
                  <c:v>1984</c:v>
                </c:pt>
                <c:pt idx="34">
                  <c:v>1985</c:v>
                </c:pt>
                <c:pt idx="35">
                  <c:v>1986</c:v>
                </c:pt>
                <c:pt idx="36">
                  <c:v>1987</c:v>
                </c:pt>
                <c:pt idx="37">
                  <c:v>1988</c:v>
                </c:pt>
                <c:pt idx="38">
                  <c:v>1989</c:v>
                </c:pt>
                <c:pt idx="39">
                  <c:v>1990</c:v>
                </c:pt>
                <c:pt idx="40">
                  <c:v>1991</c:v>
                </c:pt>
                <c:pt idx="41">
                  <c:v>1992</c:v>
                </c:pt>
                <c:pt idx="42">
                  <c:v>1993</c:v>
                </c:pt>
                <c:pt idx="43">
                  <c:v>1994</c:v>
                </c:pt>
                <c:pt idx="44">
                  <c:v>1995</c:v>
                </c:pt>
                <c:pt idx="45">
                  <c:v>1996</c:v>
                </c:pt>
                <c:pt idx="46">
                  <c:v>1997</c:v>
                </c:pt>
                <c:pt idx="47">
                  <c:v>1998</c:v>
                </c:pt>
                <c:pt idx="48">
                  <c:v>1999</c:v>
                </c:pt>
                <c:pt idx="49">
                  <c:v>2000</c:v>
                </c:pt>
                <c:pt idx="50">
                  <c:v>2001</c:v>
                </c:pt>
                <c:pt idx="51">
                  <c:v>2002</c:v>
                </c:pt>
                <c:pt idx="52">
                  <c:v>2003</c:v>
                </c:pt>
                <c:pt idx="53">
                  <c:v>2004</c:v>
                </c:pt>
                <c:pt idx="54">
                  <c:v>2005</c:v>
                </c:pt>
                <c:pt idx="55">
                  <c:v>2006</c:v>
                </c:pt>
                <c:pt idx="56">
                  <c:v>2007</c:v>
                </c:pt>
                <c:pt idx="57">
                  <c:v>2008</c:v>
                </c:pt>
                <c:pt idx="58">
                  <c:v>2009</c:v>
                </c:pt>
                <c:pt idx="59">
                  <c:v>2010</c:v>
                </c:pt>
                <c:pt idx="60">
                  <c:v>2011</c:v>
                </c:pt>
                <c:pt idx="61">
                  <c:v>2012</c:v>
                </c:pt>
                <c:pt idx="62">
                  <c:v>2013</c:v>
                </c:pt>
                <c:pt idx="63">
                  <c:v>2014</c:v>
                </c:pt>
                <c:pt idx="64">
                  <c:v>2015</c:v>
                </c:pt>
                <c:pt idx="65">
                  <c:v>2016</c:v>
                </c:pt>
                <c:pt idx="66">
                  <c:v>2017</c:v>
                </c:pt>
              </c:numCache>
            </c:numRef>
          </c:xVal>
          <c:yVal>
            <c:numRef>
              <c:f>'[castor data-weather data from surendra.xlsx]Sheet1'!$F$5:$F$71</c:f>
              <c:numCache>
                <c:formatCode>General</c:formatCode>
                <c:ptCount val="67"/>
                <c:pt idx="0">
                  <c:v>200</c:v>
                </c:pt>
                <c:pt idx="1">
                  <c:v>200</c:v>
                </c:pt>
                <c:pt idx="2">
                  <c:v>200</c:v>
                </c:pt>
                <c:pt idx="3">
                  <c:v>200</c:v>
                </c:pt>
                <c:pt idx="4">
                  <c:v>200</c:v>
                </c:pt>
                <c:pt idx="5">
                  <c:v>200</c:v>
                </c:pt>
                <c:pt idx="6">
                  <c:v>200</c:v>
                </c:pt>
                <c:pt idx="7">
                  <c:v>200</c:v>
                </c:pt>
                <c:pt idx="8">
                  <c:v>200</c:v>
                </c:pt>
                <c:pt idx="9">
                  <c:v>200</c:v>
                </c:pt>
                <c:pt idx="10">
                  <c:v>200</c:v>
                </c:pt>
                <c:pt idx="11">
                  <c:v>200</c:v>
                </c:pt>
                <c:pt idx="12">
                  <c:v>200</c:v>
                </c:pt>
                <c:pt idx="13">
                  <c:v>200</c:v>
                </c:pt>
                <c:pt idx="14">
                  <c:v>200</c:v>
                </c:pt>
                <c:pt idx="15">
                  <c:v>200</c:v>
                </c:pt>
                <c:pt idx="16">
                  <c:v>300</c:v>
                </c:pt>
                <c:pt idx="17">
                  <c:v>300</c:v>
                </c:pt>
                <c:pt idx="18">
                  <c:v>300</c:v>
                </c:pt>
                <c:pt idx="19">
                  <c:v>300</c:v>
                </c:pt>
                <c:pt idx="20">
                  <c:v>300</c:v>
                </c:pt>
                <c:pt idx="21">
                  <c:v>300</c:v>
                </c:pt>
                <c:pt idx="22">
                  <c:v>300</c:v>
                </c:pt>
                <c:pt idx="23">
                  <c:v>400</c:v>
                </c:pt>
                <c:pt idx="24">
                  <c:v>400</c:v>
                </c:pt>
                <c:pt idx="25">
                  <c:v>400</c:v>
                </c:pt>
                <c:pt idx="26">
                  <c:v>400</c:v>
                </c:pt>
                <c:pt idx="27">
                  <c:v>600</c:v>
                </c:pt>
                <c:pt idx="28">
                  <c:v>500</c:v>
                </c:pt>
                <c:pt idx="29">
                  <c:v>500</c:v>
                </c:pt>
                <c:pt idx="30">
                  <c:v>400</c:v>
                </c:pt>
                <c:pt idx="31">
                  <c:v>600</c:v>
                </c:pt>
                <c:pt idx="32">
                  <c:v>600</c:v>
                </c:pt>
                <c:pt idx="33">
                  <c:v>600</c:v>
                </c:pt>
                <c:pt idx="34">
                  <c:v>700</c:v>
                </c:pt>
                <c:pt idx="35">
                  <c:v>500</c:v>
                </c:pt>
                <c:pt idx="36">
                  <c:v>400</c:v>
                </c:pt>
                <c:pt idx="37">
                  <c:v>400</c:v>
                </c:pt>
                <c:pt idx="38">
                  <c:v>700</c:v>
                </c:pt>
                <c:pt idx="39">
                  <c:v>700</c:v>
                </c:pt>
                <c:pt idx="40">
                  <c:v>900</c:v>
                </c:pt>
                <c:pt idx="41">
                  <c:v>800</c:v>
                </c:pt>
                <c:pt idx="42">
                  <c:v>900</c:v>
                </c:pt>
                <c:pt idx="43">
                  <c:v>900</c:v>
                </c:pt>
                <c:pt idx="44">
                  <c:v>1100</c:v>
                </c:pt>
                <c:pt idx="45">
                  <c:v>1000</c:v>
                </c:pt>
                <c:pt idx="46">
                  <c:v>1200</c:v>
                </c:pt>
                <c:pt idx="47">
                  <c:v>1300</c:v>
                </c:pt>
                <c:pt idx="48">
                  <c:v>1200</c:v>
                </c:pt>
                <c:pt idx="49">
                  <c:v>1000</c:v>
                </c:pt>
                <c:pt idx="50">
                  <c:v>800</c:v>
                </c:pt>
                <c:pt idx="51">
                  <c:v>900</c:v>
                </c:pt>
                <c:pt idx="52">
                  <c:v>700</c:v>
                </c:pt>
                <c:pt idx="53">
                  <c:v>1100</c:v>
                </c:pt>
                <c:pt idx="54">
                  <c:v>1100</c:v>
                </c:pt>
                <c:pt idx="55">
                  <c:v>1100</c:v>
                </c:pt>
                <c:pt idx="56">
                  <c:v>1200</c:v>
                </c:pt>
                <c:pt idx="57">
                  <c:v>1300</c:v>
                </c:pt>
                <c:pt idx="58">
                  <c:v>1400</c:v>
                </c:pt>
                <c:pt idx="59">
                  <c:v>1400</c:v>
                </c:pt>
                <c:pt idx="60">
                  <c:v>1500</c:v>
                </c:pt>
                <c:pt idx="61">
                  <c:v>1600</c:v>
                </c:pt>
                <c:pt idx="62">
                  <c:v>1600</c:v>
                </c:pt>
                <c:pt idx="63">
                  <c:v>1600</c:v>
                </c:pt>
                <c:pt idx="64">
                  <c:v>1700</c:v>
                </c:pt>
                <c:pt idx="65">
                  <c:v>1600</c:v>
                </c:pt>
                <c:pt idx="66">
                  <c:v>1700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78259304"/>
        <c:axId val="678256952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9525" cap="flat" cmpd="sng" algn="ctr">
                    <a:solidFill>
                      <a:schemeClr val="accent2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>
                      <c:ext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'[castor data-weather data from surendra.xlsx]Sheet1'!$B$7,'[castor data-weather data from surendra.xlsx]Sheet1'!$F$7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1953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2"/>
                <c:order val="2"/>
                <c:spPr>
                  <a:ln w="9525" cap="flat" cmpd="sng" algn="ctr">
                    <a:solidFill>
                      <a:schemeClr val="accent3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surendra.xlsx]Sheet1'!$B$8,'[castor data-weather data from surendra.xlsx]Sheet1'!$F$8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1954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3"/>
                <c:order val="3"/>
                <c:spPr>
                  <a:ln w="9525" cap="flat" cmpd="sng" algn="ctr">
                    <a:solidFill>
                      <a:schemeClr val="accent4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surendra.xlsx]Sheet1'!$B$9,'[castor data-weather data from surendra.xlsx]Sheet1'!$F$9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1955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4"/>
                <c:order val="4"/>
                <c:spPr>
                  <a:ln w="9525" cap="flat" cmpd="sng" algn="ctr">
                    <a:solidFill>
                      <a:schemeClr val="accent5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surendra.xlsx]Sheet1'!$B$10,'[castor data-weather data from surendra.xlsx]Sheet1'!$F$10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1956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"/>
                <c:order val="5"/>
                <c:spPr>
                  <a:ln w="9525" cap="flat" cmpd="sng" algn="ctr">
                    <a:solidFill>
                      <a:schemeClr val="accent6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surendra.xlsx]Sheet1'!$B$11,'[castor data-weather data from surendra.xlsx]Sheet1'!$F$11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1957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"/>
                <c:order val="6"/>
                <c:spPr>
                  <a:ln w="9525" cap="flat" cmpd="sng" algn="ctr">
                    <a:solidFill>
                      <a:schemeClr val="accent1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surendra.xlsx]Sheet1'!$B$12,'[castor data-weather data from surendra.xlsx]Sheet1'!$F$12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1958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7"/>
                <c:order val="7"/>
                <c:spPr>
                  <a:ln w="9525" cap="flat" cmpd="sng" algn="ctr">
                    <a:solidFill>
                      <a:schemeClr val="accent2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surendra.xlsx]Sheet1'!$B$13,'[castor data-weather data from surendra.xlsx]Sheet1'!$F$13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1959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8"/>
                <c:order val="8"/>
                <c:spPr>
                  <a:ln w="9525" cap="flat" cmpd="sng" algn="ctr">
                    <a:solidFill>
                      <a:schemeClr val="accent3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surendra.xlsx]Sheet1'!$B$14,'[castor data-weather data from surendra.xlsx]Sheet1'!$F$14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1960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9"/>
                <c:order val="9"/>
                <c:spPr>
                  <a:ln w="9525" cap="flat" cmpd="sng" algn="ctr">
                    <a:solidFill>
                      <a:schemeClr val="accent4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surendra.xlsx]Sheet1'!$B$15,'[castor data-weather data from surendra.xlsx]Sheet1'!$F$15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1961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10"/>
                <c:order val="10"/>
                <c:spPr>
                  <a:ln w="9525" cap="flat" cmpd="sng" algn="ctr">
                    <a:solidFill>
                      <a:schemeClr val="accent5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surendra.xlsx]Sheet1'!$B$16,'[castor data-weather data from surendra.xlsx]Sheet1'!$F$16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1962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11"/>
                <c:order val="11"/>
                <c:spPr>
                  <a:ln w="9525" cap="flat" cmpd="sng" algn="ctr">
                    <a:solidFill>
                      <a:schemeClr val="accent6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surendra.xlsx]Sheet1'!$B$17,'[castor data-weather data from surendra.xlsx]Sheet1'!$F$17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1963</c:v>
                      </c:pt>
                      <c:pt idx="1">
                        <c:v>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47"/>
                <c:order val="12"/>
                <c:spPr>
                  <a:ln w="9525" cap="flat" cmpd="sng" algn="ctr">
                    <a:solidFill>
                      <a:schemeClr val="accent6">
                        <a:lumMod val="7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surendra.xlsx]Sheet1'!$B$53,'[castor data-weather data from surendra.xlsx]Sheet1'!$F$53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1999</c:v>
                      </c:pt>
                      <c:pt idx="1">
                        <c:v>1200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48"/>
                <c:order val="13"/>
                <c:spPr>
                  <a:ln w="9525" cap="flat" cmpd="sng" algn="ctr">
                    <a:solidFill>
                      <a:schemeClr val="accent1">
                        <a:lumMod val="50000"/>
                        <a:lumOff val="5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surendra.xlsx]Sheet1'!$B$54,'[castor data-weather data from surendra.xlsx]Sheet1'!$F$54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2000</c:v>
                      </c:pt>
                      <c:pt idx="1">
                        <c:v>1000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49"/>
                <c:order val="14"/>
                <c:spPr>
                  <a:ln w="9525" cap="flat" cmpd="sng" algn="ctr">
                    <a:solidFill>
                      <a:schemeClr val="accent2">
                        <a:lumMod val="50000"/>
                        <a:lumOff val="5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surendra.xlsx]Sheet1'!$B$55,'[castor data-weather data from surendra.xlsx]Sheet1'!$F$55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2001</c:v>
                      </c:pt>
                      <c:pt idx="1">
                        <c:v>800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0"/>
                <c:order val="15"/>
                <c:spPr>
                  <a:ln w="9525" cap="flat" cmpd="sng" algn="ctr">
                    <a:solidFill>
                      <a:schemeClr val="accent3">
                        <a:lumMod val="50000"/>
                        <a:lumOff val="5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surendra.xlsx]Sheet1'!$B$56,'[castor data-weather data from surendra.xlsx]Sheet1'!$F$56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2002</c:v>
                      </c:pt>
                      <c:pt idx="1">
                        <c:v>900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1"/>
                <c:order val="16"/>
                <c:spPr>
                  <a:ln w="9525" cap="flat" cmpd="sng" algn="ctr">
                    <a:solidFill>
                      <a:schemeClr val="accent4">
                        <a:lumMod val="50000"/>
                        <a:lumOff val="5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surendra.xlsx]Sheet1'!$B$57,'[castor data-weather data from surendra.xlsx]Sheet1'!$F$57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2003</c:v>
                      </c:pt>
                      <c:pt idx="1">
                        <c:v>700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2"/>
                <c:order val="17"/>
                <c:spPr>
                  <a:ln w="9525" cap="flat" cmpd="sng" algn="ctr">
                    <a:solidFill>
                      <a:schemeClr val="accent5">
                        <a:lumMod val="50000"/>
                        <a:lumOff val="5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surendra.xlsx]Sheet1'!$B$58,'[castor data-weather data from surendra.xlsx]Sheet1'!$F$58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2004</c:v>
                      </c:pt>
                      <c:pt idx="1">
                        <c:v>1100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3"/>
                <c:order val="18"/>
                <c:spPr>
                  <a:ln w="9525" cap="flat" cmpd="sng" algn="ctr">
                    <a:solidFill>
                      <a:schemeClr val="accent6">
                        <a:lumMod val="50000"/>
                        <a:lumOff val="5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surendra.xlsx]Sheet1'!$B$59,'[castor data-weather data from surendra.xlsx]Sheet1'!$F$59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2005</c:v>
                      </c:pt>
                      <c:pt idx="1">
                        <c:v>1100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4"/>
                <c:order val="19"/>
                <c:spPr>
                  <a:ln w="9525" cap="flat" cmpd="sng" algn="ctr">
                    <a:solidFill>
                      <a:schemeClr val="accent1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surendra.xlsx]Sheet1'!$B$60,'[castor data-weather data from surendra.xlsx]Sheet1'!$F$60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2006</c:v>
                      </c:pt>
                      <c:pt idx="1">
                        <c:v>1100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5"/>
                <c:order val="20"/>
                <c:spPr>
                  <a:ln w="9525" cap="flat" cmpd="sng" algn="ctr">
                    <a:solidFill>
                      <a:schemeClr val="accent2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surendra.xlsx]Sheet1'!$B$61,'[castor data-weather data from surendra.xlsx]Sheet1'!$F$61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2007</c:v>
                      </c:pt>
                      <c:pt idx="1">
                        <c:v>1200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6"/>
                <c:order val="21"/>
                <c:spPr>
                  <a:ln w="9525" cap="flat" cmpd="sng" algn="ctr">
                    <a:solidFill>
                      <a:schemeClr val="accent3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surendra.xlsx]Sheet1'!$B$62,'[castor data-weather data from surendra.xlsx]Sheet1'!$F$62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2008</c:v>
                      </c:pt>
                      <c:pt idx="1">
                        <c:v>1300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7"/>
                <c:order val="22"/>
                <c:spPr>
                  <a:ln w="9525" cap="flat" cmpd="sng" algn="ctr">
                    <a:solidFill>
                      <a:schemeClr val="accent4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surendra.xlsx]Sheet1'!$B$63,'[castor data-weather data from surendra.xlsx]Sheet1'!$F$63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2009</c:v>
                      </c:pt>
                      <c:pt idx="1">
                        <c:v>1400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8"/>
                <c:order val="23"/>
                <c:spPr>
                  <a:ln w="9525" cap="flat" cmpd="sng" algn="ctr">
                    <a:solidFill>
                      <a:schemeClr val="accent5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surendra.xlsx]Sheet1'!$B$64,'[castor data-weather data from surendra.xlsx]Sheet1'!$F$64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2010</c:v>
                      </c:pt>
                      <c:pt idx="1">
                        <c:v>1400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59"/>
                <c:order val="24"/>
                <c:spPr>
                  <a:ln w="9525" cap="flat" cmpd="sng" algn="ctr">
                    <a:solidFill>
                      <a:schemeClr val="accent6"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surendra.xlsx]Sheet1'!$B$65,'[castor data-weather data from surendra.xlsx]Sheet1'!$F$65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2011</c:v>
                      </c:pt>
                      <c:pt idx="1">
                        <c:v>1500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0"/>
                <c:order val="25"/>
                <c:spPr>
                  <a:ln w="9525" cap="flat" cmpd="sng" algn="ctr">
                    <a:solidFill>
                      <a:schemeClr val="accent1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surendra.xlsx]Sheet1'!$B$66,'[castor data-weather data from surendra.xlsx]Sheet1'!$F$66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2012</c:v>
                      </c:pt>
                      <c:pt idx="1">
                        <c:v>1600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1"/>
                <c:order val="26"/>
                <c:spPr>
                  <a:ln w="9525" cap="flat" cmpd="sng" algn="ctr">
                    <a:solidFill>
                      <a:schemeClr val="accent2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surendra.xlsx]Sheet1'!$B$67,'[castor data-weather data from surendra.xlsx]Sheet1'!$F$67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2013</c:v>
                      </c:pt>
                      <c:pt idx="1">
                        <c:v>1600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2"/>
                <c:order val="27"/>
                <c:spPr>
                  <a:ln w="9525" cap="flat" cmpd="sng" algn="ctr">
                    <a:solidFill>
                      <a:schemeClr val="accent3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surendra.xlsx]Sheet1'!$B$68,'[castor data-weather data from surendra.xlsx]Sheet1'!$F$68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2014</c:v>
                      </c:pt>
                      <c:pt idx="1">
                        <c:v>1600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3"/>
                <c:order val="28"/>
                <c:spPr>
                  <a:ln w="9525" cap="flat" cmpd="sng" algn="ctr">
                    <a:solidFill>
                      <a:schemeClr val="accent4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surendra.xlsx]Sheet1'!$B$69,'[castor data-weather data from surendra.xlsx]Sheet1'!$F$69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2015</c:v>
                      </c:pt>
                      <c:pt idx="1">
                        <c:v>1700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4"/>
                <c:order val="29"/>
                <c:spPr>
                  <a:ln w="9525" cap="flat" cmpd="sng" algn="ctr">
                    <a:solidFill>
                      <a:schemeClr val="accent5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surendra.xlsx]Sheet1'!$B$70,'[castor data-weather data from surendra.xlsx]Sheet1'!$F$70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2016</c:v>
                      </c:pt>
                      <c:pt idx="1">
                        <c:v>1600</c:v>
                      </c:pt>
                    </c:numCache>
                  </c:numRef>
                </c:yVal>
                <c:smooth val="1"/>
              </c15:ser>
            </c15:filteredScatterSeries>
            <c15:filteredScatterSeries>
              <c15:ser>
                <c:idx val="65"/>
                <c:order val="30"/>
                <c:spPr>
                  <a:ln w="9525" cap="flat" cmpd="sng" algn="ctr">
                    <a:solidFill>
                      <a:schemeClr val="accent6">
                        <a:lumMod val="60000"/>
                        <a:alpha val="70000"/>
                      </a:schemeClr>
                    </a:solidFill>
                    <a:prstDash val="sysDot"/>
                    <a:round/>
                  </a:ln>
                  <a:effectLst>
                    <a:outerShdw blurRad="40000" dist="20000" dir="5400000" rotWithShape="0">
                      <a:srgbClr val="000000">
                        <a:alpha val="38000"/>
                      </a:srgbClr>
                    </a:outerShdw>
                  </a:effectLst>
                </c:spPr>
                <c:marker>
                  <c:symbol val="none"/>
                </c:marker>
                <c:x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surendra.xlsx]Sheet1'!$B$5,'[castor data-weather data from surendra.xlsx]Sheet1'!$F$5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1951</c:v>
                      </c:pt>
                      <c:pt idx="1">
                        <c:v>200</c:v>
                      </c:pt>
                    </c:numCache>
                  </c:numRef>
                </c:xVal>
                <c:y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'[castor data-weather data from surendra.xlsx]Sheet1'!$B$71,'[castor data-weather data from surendra.xlsx]Sheet1'!$F$71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2017</c:v>
                      </c:pt>
                      <c:pt idx="1">
                        <c:v>1700</c:v>
                      </c:pt>
                    </c:numCache>
                  </c:numRef>
                </c:yVal>
                <c:smooth val="1"/>
              </c15:ser>
            </c15:filteredScatterSeries>
          </c:ext>
        </c:extLst>
      </c:scatterChart>
      <c:valAx>
        <c:axId val="678259304"/>
        <c:scaling>
          <c:orientation val="minMax"/>
          <c:max val="203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56952"/>
        <c:crosses val="autoZero"/>
        <c:crossBetween val="midCat"/>
        <c:majorUnit val="5"/>
      </c:valAx>
      <c:valAx>
        <c:axId val="678256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59304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01192633347615"/>
          <c:y val="0.33302158190924824"/>
          <c:w val="0.33048638794627661"/>
          <c:h val="0.308629325264472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20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1197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1197" kern="1200" spc="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65B3-0402-4539-A084-5BC513B5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560</Words>
  <Characters>3115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Surender A R</dc:creator>
  <cp:keywords/>
  <dc:description/>
  <cp:lastModifiedBy>Alivelu_Dr</cp:lastModifiedBy>
  <cp:revision>37</cp:revision>
  <cp:lastPrinted>2020-01-31T09:28:00Z</cp:lastPrinted>
  <dcterms:created xsi:type="dcterms:W3CDTF">2020-01-29T07:02:00Z</dcterms:created>
  <dcterms:modified xsi:type="dcterms:W3CDTF">2020-01-31T09:50:00Z</dcterms:modified>
</cp:coreProperties>
</file>