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5D" w:rsidRPr="00753794" w:rsidRDefault="00814C5D" w:rsidP="0089167F">
      <w:pPr>
        <w:pStyle w:val="Heading2"/>
      </w:pPr>
      <w:r w:rsidRPr="00753794">
        <w:t>Thematic area 2. Host plant resistance</w:t>
      </w:r>
    </w:p>
    <w:p w:rsidR="00814C5D" w:rsidRPr="00753794" w:rsidRDefault="00814C5D" w:rsidP="005A26D4">
      <w:pPr>
        <w:pStyle w:val="Heading1"/>
        <w:rPr>
          <w:sz w:val="22"/>
          <w:szCs w:val="22"/>
        </w:rPr>
      </w:pPr>
      <w:r w:rsidRPr="00753794">
        <w:rPr>
          <w:sz w:val="22"/>
          <w:szCs w:val="22"/>
        </w:rPr>
        <w:t xml:space="preserve">Diverse Pistillate Lines as New Sources of Resistance </w:t>
      </w:r>
      <w:r w:rsidR="001B622A">
        <w:rPr>
          <w:sz w:val="22"/>
          <w:szCs w:val="22"/>
        </w:rPr>
        <w:t>to</w:t>
      </w:r>
      <w:r w:rsidRPr="00753794">
        <w:rPr>
          <w:sz w:val="22"/>
          <w:szCs w:val="22"/>
        </w:rPr>
        <w:t xml:space="preserve"> Fusarium Wilt in Castor </w:t>
      </w:r>
    </w:p>
    <w:p w:rsidR="00814C5D" w:rsidRPr="00753794" w:rsidRDefault="00814C5D" w:rsidP="00814C5D">
      <w:pPr>
        <w:spacing w:after="200" w:line="276" w:lineRule="auto"/>
        <w:ind w:left="-360"/>
        <w:jc w:val="center"/>
        <w:rPr>
          <w:rFonts w:ascii="Times New Roman" w:eastAsiaTheme="minorEastAsia" w:hAnsi="Times New Roman" w:cs="Times New Roman"/>
          <w:lang w:val="en-IN" w:eastAsia="en-IN"/>
        </w:rPr>
      </w:pPr>
      <w:r w:rsidRPr="00753794">
        <w:rPr>
          <w:rFonts w:ascii="Times New Roman" w:eastAsiaTheme="minorEastAsia" w:hAnsi="Times New Roman" w:cs="Times New Roman"/>
          <w:lang w:val="en-IN" w:eastAsia="en-IN"/>
        </w:rPr>
        <w:t>T Manjunatha*</w:t>
      </w:r>
      <w:r w:rsidRPr="00753794">
        <w:rPr>
          <w:rFonts w:ascii="Times New Roman" w:eastAsiaTheme="minorEastAsia" w:hAnsi="Times New Roman" w:cs="Times New Roman"/>
          <w:vertAlign w:val="superscript"/>
          <w:lang w:val="en-IN" w:eastAsia="en-IN"/>
        </w:rPr>
        <w:t>1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>, KT Ramya</w:t>
      </w:r>
      <w:r w:rsidRPr="00753794">
        <w:rPr>
          <w:rFonts w:ascii="Times New Roman" w:eastAsiaTheme="minorEastAsia" w:hAnsi="Times New Roman" w:cs="Times New Roman"/>
          <w:vertAlign w:val="superscript"/>
          <w:lang w:val="en-IN" w:eastAsia="en-IN"/>
        </w:rPr>
        <w:t>2</w:t>
      </w:r>
      <w:r w:rsidR="007821E5">
        <w:rPr>
          <w:rFonts w:ascii="Times New Roman" w:eastAsiaTheme="minorEastAsia" w:hAnsi="Times New Roman" w:cs="Times New Roman"/>
          <w:lang w:val="en-IN" w:eastAsia="en-IN"/>
        </w:rPr>
        <w:t xml:space="preserve"> and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C Lavanya</w:t>
      </w:r>
      <w:r w:rsidRPr="00753794">
        <w:rPr>
          <w:rFonts w:ascii="Times New Roman" w:eastAsiaTheme="minorEastAsia" w:hAnsi="Times New Roman" w:cs="Times New Roman"/>
          <w:vertAlign w:val="superscript"/>
          <w:lang w:val="en-IN" w:eastAsia="en-IN"/>
        </w:rPr>
        <w:t>3</w:t>
      </w:r>
      <w:r w:rsidR="00DA46B4">
        <w:rPr>
          <w:rFonts w:ascii="Times New Roman" w:eastAsiaTheme="minorEastAsia" w:hAnsi="Times New Roman" w:cs="Times New Roman"/>
          <w:lang w:val="en-IN" w:eastAsia="en-IN"/>
        </w:rPr>
        <w:t xml:space="preserve"> </w:t>
      </w:r>
    </w:p>
    <w:p w:rsidR="00814C5D" w:rsidRPr="00753794" w:rsidRDefault="00814C5D" w:rsidP="00814C5D">
      <w:pPr>
        <w:spacing w:after="200" w:line="276" w:lineRule="auto"/>
        <w:ind w:left="0"/>
        <w:contextualSpacing/>
        <w:jc w:val="left"/>
        <w:rPr>
          <w:rFonts w:ascii="Times New Roman" w:eastAsiaTheme="minorEastAsia" w:hAnsi="Times New Roman" w:cs="Times New Roman"/>
          <w:lang w:val="en-IN" w:eastAsia="en-IN"/>
        </w:rPr>
      </w:pPr>
      <w:r w:rsidRPr="00753794">
        <w:rPr>
          <w:rFonts w:ascii="Times New Roman" w:eastAsiaTheme="minorEastAsia" w:hAnsi="Times New Roman" w:cs="Times New Roman"/>
          <w:lang w:val="en-IN" w:eastAsia="en-IN"/>
        </w:rPr>
        <w:t>*Corresponding author</w:t>
      </w:r>
      <w:r w:rsidR="001B622A">
        <w:rPr>
          <w:rFonts w:ascii="Times New Roman" w:eastAsiaTheme="minorEastAsia" w:hAnsi="Times New Roman" w:cs="Times New Roman"/>
          <w:lang w:val="en-IN" w:eastAsia="en-IN"/>
        </w:rPr>
        <w:t>: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</w:t>
      </w:r>
      <w:hyperlink r:id="rId4" w:history="1">
        <w:r w:rsidRPr="00753794">
          <w:rPr>
            <w:rFonts w:ascii="Times New Roman" w:eastAsiaTheme="minorEastAsia" w:hAnsi="Times New Roman" w:cs="Times New Roman"/>
            <w:color w:val="0563C1" w:themeColor="hyperlink"/>
            <w:u w:val="single"/>
            <w:lang w:val="en-IN" w:eastAsia="en-IN"/>
          </w:rPr>
          <w:t>arsmanju@gmail.com</w:t>
        </w:r>
      </w:hyperlink>
      <w:bookmarkStart w:id="0" w:name="_GoBack"/>
      <w:bookmarkEnd w:id="0"/>
    </w:p>
    <w:p w:rsidR="00814C5D" w:rsidRPr="00753794" w:rsidRDefault="00814C5D" w:rsidP="00814C5D">
      <w:pPr>
        <w:spacing w:after="200" w:line="276" w:lineRule="auto"/>
        <w:ind w:left="0"/>
        <w:contextualSpacing/>
        <w:jc w:val="left"/>
        <w:rPr>
          <w:rFonts w:ascii="Times New Roman" w:eastAsiaTheme="minorEastAsia" w:hAnsi="Times New Roman" w:cs="Times New Roman"/>
          <w:lang w:val="en-IN" w:eastAsia="en-IN"/>
        </w:rPr>
      </w:pP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ICAR- Indian Institute of Oilseeds Research, </w:t>
      </w:r>
      <w:r w:rsidR="001B622A">
        <w:rPr>
          <w:rFonts w:ascii="Times New Roman" w:eastAsiaTheme="minorEastAsia" w:hAnsi="Times New Roman" w:cs="Times New Roman"/>
          <w:lang w:val="en-IN" w:eastAsia="en-IN"/>
        </w:rPr>
        <w:t xml:space="preserve">Rajendranagar, 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>Hyderabad</w:t>
      </w:r>
      <w:r w:rsidR="001B622A">
        <w:rPr>
          <w:rFonts w:ascii="Times New Roman" w:eastAsiaTheme="minorEastAsia" w:hAnsi="Times New Roman" w:cs="Times New Roman"/>
          <w:lang w:val="en-IN" w:eastAsia="en-IN"/>
        </w:rPr>
        <w:t>-500030</w:t>
      </w:r>
    </w:p>
    <w:p w:rsidR="001B622A" w:rsidRDefault="001B622A" w:rsidP="00814C5D">
      <w:pPr>
        <w:keepNext/>
        <w:spacing w:after="160" w:line="480" w:lineRule="auto"/>
        <w:ind w:left="-180"/>
        <w:outlineLvl w:val="2"/>
        <w:rPr>
          <w:rFonts w:ascii="Times New Roman" w:eastAsia="Calibri" w:hAnsi="Times New Roman" w:cs="Times New Roman"/>
          <w:b/>
          <w:bCs/>
        </w:rPr>
      </w:pPr>
    </w:p>
    <w:p w:rsidR="00814C5D" w:rsidRPr="00753794" w:rsidRDefault="00814C5D" w:rsidP="00814C5D">
      <w:pPr>
        <w:keepNext/>
        <w:spacing w:after="160" w:line="480" w:lineRule="auto"/>
        <w:ind w:left="-180"/>
        <w:outlineLvl w:val="2"/>
        <w:rPr>
          <w:rFonts w:ascii="Times New Roman" w:eastAsia="Calibri" w:hAnsi="Times New Roman" w:cs="Times New Roman"/>
          <w:b/>
          <w:bCs/>
        </w:rPr>
      </w:pPr>
      <w:r w:rsidRPr="00753794">
        <w:rPr>
          <w:rFonts w:ascii="Times New Roman" w:eastAsia="Calibri" w:hAnsi="Times New Roman" w:cs="Times New Roman"/>
          <w:b/>
          <w:bCs/>
        </w:rPr>
        <w:t>Abstract</w:t>
      </w:r>
    </w:p>
    <w:p w:rsidR="00842EB4" w:rsidRPr="00753794" w:rsidRDefault="00814C5D" w:rsidP="00814C5D">
      <w:pPr>
        <w:spacing w:after="200" w:line="360" w:lineRule="auto"/>
        <w:ind w:left="-180"/>
        <w:rPr>
          <w:rFonts w:ascii="Times New Roman" w:hAnsi="Times New Roman" w:cs="Times New Roman"/>
        </w:rPr>
      </w:pP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Castor </w:t>
      </w:r>
      <w:r w:rsidRPr="00753794">
        <w:rPr>
          <w:rFonts w:ascii="Times New Roman" w:eastAsia="Times New Roman" w:hAnsi="Times New Roman" w:cs="Times New Roman"/>
          <w:lang w:val="en-IN" w:eastAsia="en-IN"/>
        </w:rPr>
        <w:t>(</w:t>
      </w:r>
      <w:r w:rsidRPr="00753794">
        <w:rPr>
          <w:rFonts w:ascii="Times New Roman" w:eastAsia="Times New Roman" w:hAnsi="Times New Roman" w:cs="Times New Roman"/>
          <w:i/>
          <w:iCs/>
          <w:lang w:val="en-IN" w:eastAsia="en-IN"/>
        </w:rPr>
        <w:t>Ricinus communis</w:t>
      </w:r>
      <w:r w:rsidR="001F083A" w:rsidRPr="00753794">
        <w:rPr>
          <w:rFonts w:ascii="Times New Roman" w:eastAsia="Times New Roman" w:hAnsi="Times New Roman" w:cs="Times New Roman"/>
          <w:lang w:val="en-IN" w:eastAsia="en-IN"/>
        </w:rPr>
        <w:t xml:space="preserve"> L.) belongs to Euphorbiaceae family and 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is an important industrial oilseed crop. </w:t>
      </w:r>
      <w:r w:rsidRPr="00753794">
        <w:rPr>
          <w:rFonts w:ascii="Times New Roman" w:eastAsia="Times New Roman" w:hAnsi="Times New Roman" w:cs="Times New Roman"/>
          <w:lang w:val="en-IN" w:eastAsia="en-IN"/>
        </w:rPr>
        <w:t>India, with 7.62 lakh ha</w:t>
      </w:r>
      <w:r w:rsidR="001F083A" w:rsidRPr="00753794">
        <w:rPr>
          <w:rFonts w:ascii="Times New Roman" w:eastAsia="Times New Roman" w:hAnsi="Times New Roman" w:cs="Times New Roman"/>
          <w:lang w:val="en-IN" w:eastAsia="en-IN"/>
        </w:rPr>
        <w:t xml:space="preserve"> area</w:t>
      </w:r>
      <w:r w:rsidRPr="00753794">
        <w:rPr>
          <w:rFonts w:ascii="Times New Roman" w:eastAsia="Times New Roman" w:hAnsi="Times New Roman" w:cs="Times New Roman"/>
          <w:lang w:val="en-IN" w:eastAsia="en-IN"/>
        </w:rPr>
        <w:t xml:space="preserve"> and 12.20 lakh tonnes</w:t>
      </w:r>
      <w:r w:rsidR="001B622A">
        <w:rPr>
          <w:rFonts w:ascii="Times New Roman" w:eastAsia="Times New Roman" w:hAnsi="Times New Roman" w:cs="Times New Roman"/>
          <w:lang w:val="en-IN" w:eastAsia="en-IN"/>
        </w:rPr>
        <w:t xml:space="preserve"> production</w:t>
      </w:r>
      <w:r w:rsidRPr="00753794">
        <w:rPr>
          <w:rFonts w:ascii="Times New Roman" w:eastAsia="Times New Roman" w:hAnsi="Times New Roman" w:cs="Times New Roman"/>
          <w:lang w:val="en-IN" w:eastAsia="en-IN"/>
        </w:rPr>
        <w:t xml:space="preserve">, contributes for 80% of the </w:t>
      </w:r>
      <w:r w:rsidR="001F083A" w:rsidRPr="00753794">
        <w:rPr>
          <w:rFonts w:ascii="Times New Roman" w:eastAsia="Times New Roman" w:hAnsi="Times New Roman" w:cs="Times New Roman"/>
          <w:lang w:val="en-IN" w:eastAsia="en-IN"/>
        </w:rPr>
        <w:t xml:space="preserve">global </w:t>
      </w:r>
      <w:r w:rsidRPr="00753794">
        <w:rPr>
          <w:rFonts w:ascii="Times New Roman" w:eastAsia="Times New Roman" w:hAnsi="Times New Roman" w:cs="Times New Roman"/>
          <w:lang w:val="en-IN" w:eastAsia="en-IN"/>
        </w:rPr>
        <w:t>castor production with highest productivity (1600 kg/ha)</w:t>
      </w:r>
      <w:r w:rsidR="00E22454">
        <w:rPr>
          <w:rFonts w:ascii="Times New Roman" w:eastAsia="Times New Roman" w:hAnsi="Times New Roman" w:cs="Times New Roman"/>
          <w:lang w:val="en-IN" w:eastAsia="en-IN"/>
        </w:rPr>
        <w:t xml:space="preserve"> (2018-19, AICRP-castor annual report)</w:t>
      </w:r>
      <w:r w:rsidRPr="00753794">
        <w:rPr>
          <w:rFonts w:ascii="Times New Roman" w:eastAsia="Times New Roman" w:hAnsi="Times New Roman" w:cs="Times New Roman"/>
          <w:lang w:val="en-IN" w:eastAsia="en-IN"/>
        </w:rPr>
        <w:t>.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Though c</w:t>
      </w:r>
      <w:r w:rsidRPr="00753794">
        <w:rPr>
          <w:rFonts w:ascii="Times New Roman" w:eastAsia="Times New Roman" w:hAnsi="Times New Roman" w:cs="Times New Roman"/>
          <w:lang w:val="en-IN" w:eastAsia="en-IN"/>
        </w:rPr>
        <w:t xml:space="preserve">astor genepool has limited natural variability due to its monotypic nature, there </w:t>
      </w:r>
      <w:r w:rsidR="001F083A" w:rsidRPr="00753794">
        <w:rPr>
          <w:rFonts w:ascii="Times New Roman" w:eastAsia="Times New Roman" w:hAnsi="Times New Roman" w:cs="Times New Roman"/>
          <w:lang w:val="en-IN" w:eastAsia="en-IN"/>
        </w:rPr>
        <w:t>has been a significant</w:t>
      </w:r>
      <w:r w:rsidRPr="00753794">
        <w:rPr>
          <w:rFonts w:ascii="Times New Roman" w:eastAsia="Times New Roman" w:hAnsi="Times New Roman" w:cs="Times New Roman"/>
          <w:lang w:val="en-IN" w:eastAsia="en-IN"/>
        </w:rPr>
        <w:t xml:space="preserve"> genetic improvement through conventional breeding methods and induced mutations. </w:t>
      </w:r>
      <w:r w:rsidRPr="002233B9">
        <w:rPr>
          <w:rFonts w:ascii="Times New Roman" w:eastAsiaTheme="minorEastAsia" w:hAnsi="Times New Roman" w:cs="Times New Roman"/>
          <w:i/>
          <w:iCs/>
          <w:lang w:val="en-IN" w:eastAsia="en-IN"/>
        </w:rPr>
        <w:t>Fusarium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wilt (caused by </w:t>
      </w:r>
      <w:r w:rsidRPr="00753794">
        <w:rPr>
          <w:rFonts w:ascii="Times New Roman" w:eastAsiaTheme="minorEastAsia" w:hAnsi="Times New Roman" w:cs="Times New Roman"/>
          <w:i/>
          <w:iCs/>
          <w:lang w:val="en-IN" w:eastAsia="en-IN"/>
        </w:rPr>
        <w:t>Fusarium oxysporum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f.sp. ricini) in castor causes 39-77% yield loss and </w:t>
      </w:r>
      <w:r w:rsidR="008B1BE3">
        <w:rPr>
          <w:rFonts w:ascii="Times New Roman" w:eastAsiaTheme="minorEastAsia" w:hAnsi="Times New Roman" w:cs="Times New Roman"/>
          <w:lang w:val="en-IN" w:eastAsia="en-IN"/>
        </w:rPr>
        <w:t>is both soil as well as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seed borne </w:t>
      </w:r>
      <w:r w:rsidR="00993A30">
        <w:rPr>
          <w:rFonts w:ascii="Times New Roman" w:eastAsiaTheme="minorEastAsia" w:hAnsi="Times New Roman" w:cs="Times New Roman"/>
          <w:lang w:val="en-IN" w:eastAsia="en-IN"/>
        </w:rPr>
        <w:t xml:space="preserve">in 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nature. </w:t>
      </w:r>
      <w:r w:rsidR="00E56F5B">
        <w:rPr>
          <w:rFonts w:ascii="Times New Roman" w:eastAsiaTheme="minorEastAsia" w:hAnsi="Times New Roman" w:cs="Times New Roman"/>
          <w:lang w:val="en-IN" w:eastAsia="en-IN"/>
        </w:rPr>
        <w:t xml:space="preserve">Castor </w:t>
      </w:r>
      <w:r w:rsidR="002233B9">
        <w:rPr>
          <w:rFonts w:ascii="Times New Roman" w:eastAsiaTheme="minorEastAsia" w:hAnsi="Times New Roman" w:cs="Times New Roman"/>
          <w:lang w:val="en-IN" w:eastAsia="en-IN"/>
        </w:rPr>
        <w:t xml:space="preserve">hybrids </w:t>
      </w:r>
      <w:r w:rsidR="00E56F5B">
        <w:rPr>
          <w:rFonts w:ascii="Times New Roman" w:eastAsiaTheme="minorEastAsia" w:hAnsi="Times New Roman" w:cs="Times New Roman"/>
          <w:lang w:val="en-IN" w:eastAsia="en-IN"/>
        </w:rPr>
        <w:t xml:space="preserve">with </w:t>
      </w:r>
      <w:r w:rsidR="002233B9">
        <w:rPr>
          <w:rFonts w:ascii="Times New Roman" w:eastAsiaTheme="minorEastAsia" w:hAnsi="Times New Roman" w:cs="Times New Roman"/>
          <w:lang w:val="en-IN" w:eastAsia="en-IN"/>
        </w:rPr>
        <w:t>at least</w:t>
      </w:r>
      <w:r w:rsidR="00E56F5B" w:rsidRPr="00993A30">
        <w:rPr>
          <w:rFonts w:ascii="Times New Roman" w:eastAsiaTheme="minorEastAsia" w:hAnsi="Times New Roman" w:cs="Times New Roman"/>
          <w:i/>
          <w:iCs/>
          <w:lang w:val="en-IN" w:eastAsia="en-IN"/>
        </w:rPr>
        <w:t xml:space="preserve"> </w:t>
      </w:r>
      <w:r w:rsidR="00E56F5B" w:rsidRPr="00753794">
        <w:rPr>
          <w:rFonts w:ascii="Times New Roman" w:eastAsiaTheme="minorEastAsia" w:hAnsi="Times New Roman" w:cs="Times New Roman"/>
          <w:lang w:val="en-IN" w:eastAsia="en-IN"/>
        </w:rPr>
        <w:t xml:space="preserve">20% </w:t>
      </w:r>
      <w:r w:rsidR="00E22454" w:rsidRPr="00993A30">
        <w:rPr>
          <w:rFonts w:ascii="Times New Roman" w:eastAsiaTheme="minorEastAsia" w:hAnsi="Times New Roman" w:cs="Times New Roman"/>
          <w:i/>
          <w:iCs/>
          <w:lang w:val="en-IN" w:eastAsia="en-IN"/>
        </w:rPr>
        <w:t>Fusarium</w:t>
      </w:r>
      <w:r w:rsidR="00E22454" w:rsidRPr="00753794">
        <w:rPr>
          <w:rFonts w:ascii="Times New Roman" w:eastAsiaTheme="minorEastAsia" w:hAnsi="Times New Roman" w:cs="Times New Roman"/>
          <w:lang w:val="en-IN" w:eastAsia="en-IN"/>
        </w:rPr>
        <w:t xml:space="preserve"> wilt</w:t>
      </w:r>
      <w:r w:rsidR="00E22454">
        <w:rPr>
          <w:rFonts w:ascii="Times New Roman" w:eastAsiaTheme="minorEastAsia" w:hAnsi="Times New Roman" w:cs="Times New Roman"/>
          <w:lang w:val="en-IN" w:eastAsia="en-IN"/>
        </w:rPr>
        <w:t xml:space="preserve"> </w:t>
      </w:r>
      <w:r w:rsidR="00E56F5B">
        <w:rPr>
          <w:rFonts w:ascii="Times New Roman" w:eastAsiaTheme="minorEastAsia" w:hAnsi="Times New Roman" w:cs="Times New Roman"/>
          <w:lang w:val="en-IN" w:eastAsia="en-IN"/>
        </w:rPr>
        <w:t>incidence</w:t>
      </w:r>
      <w:r w:rsidR="00E56F5B">
        <w:rPr>
          <w:rFonts w:ascii="Times New Roman" w:eastAsiaTheme="minorEastAsia" w:hAnsi="Times New Roman" w:cs="Times New Roman"/>
          <w:lang w:val="en-IN" w:eastAsia="en-IN"/>
        </w:rPr>
        <w:t xml:space="preserve"> are considered resistant and</w:t>
      </w:r>
      <w:r w:rsidR="001F083A" w:rsidRPr="00753794">
        <w:rPr>
          <w:rFonts w:ascii="Times New Roman" w:eastAsiaTheme="minorEastAsia" w:hAnsi="Times New Roman" w:cs="Times New Roman"/>
          <w:lang w:val="en-IN" w:eastAsia="en-IN"/>
        </w:rPr>
        <w:t xml:space="preserve"> has been a </w:t>
      </w:r>
      <w:r w:rsidR="00993A30">
        <w:rPr>
          <w:rFonts w:ascii="Times New Roman" w:eastAsiaTheme="minorEastAsia" w:hAnsi="Times New Roman" w:cs="Times New Roman"/>
          <w:lang w:val="en-IN" w:eastAsia="en-IN"/>
        </w:rPr>
        <w:t>bench mark</w:t>
      </w:r>
      <w:r w:rsidR="001F083A" w:rsidRPr="00753794">
        <w:rPr>
          <w:rFonts w:ascii="Times New Roman" w:eastAsiaTheme="minorEastAsia" w:hAnsi="Times New Roman" w:cs="Times New Roman"/>
          <w:lang w:val="en-IN" w:eastAsia="en-IN"/>
        </w:rPr>
        <w:t xml:space="preserve"> for </w:t>
      </w:r>
      <w:r w:rsidR="002233B9">
        <w:rPr>
          <w:rFonts w:ascii="Times New Roman" w:eastAsiaTheme="minorEastAsia" w:hAnsi="Times New Roman" w:cs="Times New Roman"/>
          <w:lang w:val="en-IN" w:eastAsia="en-IN"/>
        </w:rPr>
        <w:t xml:space="preserve">their </w:t>
      </w:r>
      <w:r w:rsidR="001F083A" w:rsidRPr="00753794">
        <w:rPr>
          <w:rFonts w:ascii="Times New Roman" w:eastAsiaTheme="minorEastAsia" w:hAnsi="Times New Roman" w:cs="Times New Roman"/>
          <w:lang w:val="en-IN" w:eastAsia="en-IN"/>
        </w:rPr>
        <w:t xml:space="preserve">release </w:t>
      </w:r>
      <w:r w:rsidR="0041134A">
        <w:rPr>
          <w:rFonts w:ascii="Times New Roman" w:eastAsiaTheme="minorEastAsia" w:hAnsi="Times New Roman" w:cs="Times New Roman"/>
          <w:lang w:val="en-IN" w:eastAsia="en-IN"/>
        </w:rPr>
        <w:t>for cultivation</w:t>
      </w:r>
      <w:r w:rsidR="001F083A" w:rsidRPr="00753794">
        <w:rPr>
          <w:rFonts w:ascii="Times New Roman" w:eastAsiaTheme="minorEastAsia" w:hAnsi="Times New Roman" w:cs="Times New Roman"/>
          <w:lang w:val="en-IN" w:eastAsia="en-IN"/>
        </w:rPr>
        <w:t xml:space="preserve"> in India</w:t>
      </w:r>
      <w:r w:rsidR="0041134A">
        <w:rPr>
          <w:rFonts w:ascii="Times New Roman" w:eastAsiaTheme="minorEastAsia" w:hAnsi="Times New Roman" w:cs="Times New Roman"/>
          <w:lang w:val="en-IN" w:eastAsia="en-IN"/>
        </w:rPr>
        <w:t xml:space="preserve"> and thereby it is essential to have wilt resistant parents for hybrid development. </w:t>
      </w:r>
      <w:r w:rsidRPr="0041134A">
        <w:rPr>
          <w:rFonts w:ascii="Times New Roman" w:eastAsiaTheme="minorEastAsia" w:hAnsi="Times New Roman" w:cs="Times New Roman"/>
          <w:lang w:val="en-IN" w:eastAsia="en-IN"/>
        </w:rPr>
        <w:t xml:space="preserve">Castor </w:t>
      </w:r>
      <w:r w:rsidR="005A26D4" w:rsidRPr="0041134A">
        <w:rPr>
          <w:rFonts w:ascii="Times New Roman" w:eastAsiaTheme="minorEastAsia" w:hAnsi="Times New Roman" w:cs="Times New Roman"/>
          <w:lang w:val="en-IN" w:eastAsia="en-IN"/>
        </w:rPr>
        <w:t xml:space="preserve">lines </w:t>
      </w:r>
      <w:r w:rsidRPr="0041134A">
        <w:rPr>
          <w:rFonts w:ascii="Times New Roman" w:eastAsiaTheme="minorEastAsia" w:hAnsi="Times New Roman" w:cs="Times New Roman"/>
          <w:lang w:val="en-IN" w:eastAsia="en-IN"/>
        </w:rPr>
        <w:t xml:space="preserve">with 20-40 % wilt incidence are considered as </w:t>
      </w:r>
      <w:r w:rsidR="00E56F5B">
        <w:rPr>
          <w:rFonts w:ascii="Times New Roman" w:eastAsiaTheme="minorEastAsia" w:hAnsi="Times New Roman" w:cs="Times New Roman"/>
          <w:lang w:val="en-IN" w:eastAsia="en-IN"/>
        </w:rPr>
        <w:t>moderately resistant</w:t>
      </w:r>
      <w:r w:rsidRPr="0041134A">
        <w:rPr>
          <w:rFonts w:ascii="Times New Roman" w:eastAsiaTheme="minorEastAsia" w:hAnsi="Times New Roman" w:cs="Times New Roman"/>
          <w:lang w:val="en-IN" w:eastAsia="en-IN"/>
        </w:rPr>
        <w:t xml:space="preserve">.  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>Castor hybrids are derived from two line system of mating involving pistill</w:t>
      </w:r>
      <w:r w:rsidR="003858AD">
        <w:rPr>
          <w:rFonts w:ascii="Times New Roman" w:eastAsiaTheme="minorEastAsia" w:hAnsi="Times New Roman" w:cs="Times New Roman"/>
          <w:lang w:val="en-IN" w:eastAsia="en-IN"/>
        </w:rPr>
        <w:t>ate (female expression in cool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temperatures of 20-30</w:t>
      </w:r>
      <w:r w:rsidRPr="00753794">
        <w:rPr>
          <w:rFonts w:ascii="Times New Roman" w:eastAsiaTheme="minorEastAsia" w:hAnsi="Times New Roman" w:cs="Times New Roman"/>
          <w:vertAlign w:val="superscript"/>
          <w:lang w:val="en-IN" w:eastAsia="en-IN"/>
        </w:rPr>
        <w:t>0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C) and male line.   In this context, five diverse pistillate lines, </w:t>
      </w:r>
      <w:r w:rsidRPr="00753794">
        <w:rPr>
          <w:rFonts w:ascii="Times New Roman" w:eastAsiaTheme="minorEastAsia" w:hAnsi="Times New Roman" w:cs="Times New Roman"/>
          <w:i/>
          <w:iCs/>
          <w:lang w:val="en-IN" w:eastAsia="en-IN"/>
        </w:rPr>
        <w:t>viz.,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DPC-22, IPC-41, IPC-42, IPC-43 and IPC-46, have been developed using eight diverse lines through recombination breeding and pedigree method of selection. These pistillate lines had stable pistillate expression </w:t>
      </w:r>
      <w:r w:rsidR="0041134A">
        <w:rPr>
          <w:rFonts w:ascii="Times New Roman" w:eastAsiaTheme="minorEastAsia" w:hAnsi="Times New Roman" w:cs="Times New Roman"/>
          <w:lang w:val="en-IN" w:eastAsia="en-IN"/>
        </w:rPr>
        <w:t>at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F</w:t>
      </w:r>
      <w:r w:rsidRPr="00753794">
        <w:rPr>
          <w:rFonts w:ascii="Times New Roman" w:eastAsiaTheme="minorEastAsia" w:hAnsi="Times New Roman" w:cs="Times New Roman"/>
          <w:vertAlign w:val="subscript"/>
          <w:lang w:val="en-IN" w:eastAsia="en-IN"/>
        </w:rPr>
        <w:t>7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generation and</w:t>
      </w:r>
      <w:r w:rsidRPr="00753794">
        <w:rPr>
          <w:rFonts w:ascii="Times New Roman" w:eastAsia="Calibri" w:hAnsi="Times New Roman" w:cs="Times New Roman"/>
        </w:rPr>
        <w:t xml:space="preserve"> data on their agromorphological traits were recorded from five plants of the each stabilized line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. </w:t>
      </w:r>
      <w:r w:rsidRPr="00753794">
        <w:rPr>
          <w:rFonts w:ascii="Times New Roman" w:eastAsia="Calibri" w:hAnsi="Times New Roman" w:cs="Times New Roman"/>
        </w:rPr>
        <w:t>Two pistillate lines, IPC-30 and IPC-31, were derived through selection and stabilization in the segregants of mutant pistillate line M-619, which was originally derived from VP-1 by subjecting it to Gamma rays.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 These lines were further </w:t>
      </w:r>
      <w:r w:rsidRPr="00753794">
        <w:rPr>
          <w:rFonts w:ascii="Times New Roman" w:eastAsia="Calibri" w:hAnsi="Times New Roman" w:cs="Times New Roman"/>
          <w:lang w:val="en-IN" w:eastAsia="en-IN"/>
        </w:rPr>
        <w:t xml:space="preserve">screened for wilt reaction 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>(resistant check 48-1 and susceptible check JI-35) in wilt sick plot at ICAR-IIOR during 2019-20 as per the standard procedure.  Five pistillate lines viz., DPC-22, IPC-31, IPC-42, IPC-43 and IPC-46 recorded &lt;20% wilt incidence</w:t>
      </w:r>
      <w:r w:rsidR="0041134A">
        <w:rPr>
          <w:rFonts w:ascii="Times New Roman" w:eastAsiaTheme="minorEastAsia" w:hAnsi="Times New Roman" w:cs="Times New Roman"/>
          <w:lang w:val="en-IN" w:eastAsia="en-IN"/>
        </w:rPr>
        <w:t xml:space="preserve"> 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while two pistillate lines, IPC-30 and IPC-41 recorded </w:t>
      </w:r>
      <w:r w:rsidR="003858AD">
        <w:rPr>
          <w:rFonts w:ascii="Times New Roman" w:eastAsiaTheme="minorEastAsia" w:hAnsi="Times New Roman" w:cs="Times New Roman"/>
          <w:lang w:val="en-IN" w:eastAsia="en-IN"/>
        </w:rPr>
        <w:t xml:space="preserve">25 % and 22.5 </w:t>
      </w:r>
      <w:r w:rsidRPr="00753794">
        <w:rPr>
          <w:rFonts w:ascii="Times New Roman" w:eastAsiaTheme="minorEastAsia" w:hAnsi="Times New Roman" w:cs="Times New Roman"/>
          <w:lang w:val="en-IN" w:eastAsia="en-IN"/>
        </w:rPr>
        <w:t xml:space="preserve">% wilt respectively.  </w:t>
      </w:r>
      <w:r w:rsidRPr="00753794">
        <w:rPr>
          <w:rFonts w:ascii="Times New Roman" w:eastAsia="Calibri" w:hAnsi="Times New Roman" w:cs="Times New Roman"/>
        </w:rPr>
        <w:t xml:space="preserve">IPC-41, IPC-42 and IPC-43 were early flowering with node number ≤ 13. DPC-22 and IPC-46 had better </w:t>
      </w:r>
      <w:r w:rsidR="0041134A">
        <w:rPr>
          <w:rFonts w:ascii="Times New Roman" w:eastAsia="Calibri" w:hAnsi="Times New Roman" w:cs="Times New Roman"/>
        </w:rPr>
        <w:t>test</w:t>
      </w:r>
      <w:r w:rsidRPr="00753794">
        <w:rPr>
          <w:rFonts w:ascii="Times New Roman" w:eastAsia="Calibri" w:hAnsi="Times New Roman" w:cs="Times New Roman"/>
        </w:rPr>
        <w:t xml:space="preserve"> </w:t>
      </w:r>
      <w:r w:rsidR="003858AD" w:rsidRPr="00753794">
        <w:rPr>
          <w:rFonts w:ascii="Times New Roman" w:eastAsia="Calibri" w:hAnsi="Times New Roman" w:cs="Times New Roman"/>
        </w:rPr>
        <w:t>weight</w:t>
      </w:r>
      <w:r w:rsidR="003858AD">
        <w:rPr>
          <w:rFonts w:ascii="Times New Roman" w:eastAsia="Calibri" w:hAnsi="Times New Roman" w:cs="Times New Roman"/>
        </w:rPr>
        <w:t xml:space="preserve"> </w:t>
      </w:r>
      <w:r w:rsidR="003858AD" w:rsidRPr="00753794">
        <w:rPr>
          <w:rFonts w:ascii="Times New Roman" w:eastAsia="Calibri" w:hAnsi="Times New Roman" w:cs="Times New Roman"/>
        </w:rPr>
        <w:t>(</w:t>
      </w:r>
      <w:r w:rsidRPr="00753794">
        <w:rPr>
          <w:rFonts w:ascii="Times New Roman" w:eastAsia="Calibri" w:hAnsi="Times New Roman" w:cs="Times New Roman"/>
        </w:rPr>
        <w:t>≥ 37 grams</w:t>
      </w:r>
      <w:r w:rsidR="001513C7">
        <w:rPr>
          <w:rFonts w:ascii="Times New Roman" w:eastAsia="Calibri" w:hAnsi="Times New Roman" w:cs="Times New Roman"/>
        </w:rPr>
        <w:t xml:space="preserve"> for 100 seeds</w:t>
      </w:r>
      <w:r w:rsidRPr="00753794">
        <w:rPr>
          <w:rFonts w:ascii="Times New Roman" w:eastAsia="Calibri" w:hAnsi="Times New Roman" w:cs="Times New Roman"/>
        </w:rPr>
        <w:t>). DPC-</w:t>
      </w:r>
      <w:r w:rsidR="00E56F5B">
        <w:rPr>
          <w:rFonts w:ascii="Times New Roman" w:eastAsia="Calibri" w:hAnsi="Times New Roman" w:cs="Times New Roman"/>
        </w:rPr>
        <w:t>22, IPC-30 and IPC-46 had long</w:t>
      </w:r>
      <w:r w:rsidRPr="00753794">
        <w:rPr>
          <w:rFonts w:ascii="Times New Roman" w:eastAsia="Calibri" w:hAnsi="Times New Roman" w:cs="Times New Roman"/>
        </w:rPr>
        <w:t xml:space="preserve"> primary spikes (&gt;65 cm). These diverse pistillate lines would serve as a potential source of wilt resistance</w:t>
      </w:r>
      <w:r w:rsidR="005A09DD">
        <w:rPr>
          <w:rFonts w:ascii="Times New Roman" w:eastAsia="Calibri" w:hAnsi="Times New Roman" w:cs="Times New Roman"/>
        </w:rPr>
        <w:t>,</w:t>
      </w:r>
      <w:r w:rsidR="001513C7">
        <w:rPr>
          <w:rFonts w:ascii="Times New Roman" w:eastAsia="Calibri" w:hAnsi="Times New Roman" w:cs="Times New Roman"/>
        </w:rPr>
        <w:t xml:space="preserve"> complementing their superior pistillate and agronomic traits</w:t>
      </w:r>
      <w:r w:rsidR="005A09DD">
        <w:rPr>
          <w:rFonts w:ascii="Times New Roman" w:eastAsia="Calibri" w:hAnsi="Times New Roman" w:cs="Times New Roman"/>
        </w:rPr>
        <w:t>,</w:t>
      </w:r>
      <w:r w:rsidRPr="00753794">
        <w:rPr>
          <w:rFonts w:ascii="Times New Roman" w:eastAsia="Calibri" w:hAnsi="Times New Roman" w:cs="Times New Roman"/>
        </w:rPr>
        <w:t xml:space="preserve"> for development of high yielding hybrids and varieties in castor. </w:t>
      </w:r>
    </w:p>
    <w:sectPr w:rsidR="00842EB4" w:rsidRPr="0075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65"/>
    <w:rsid w:val="001513C7"/>
    <w:rsid w:val="001B622A"/>
    <w:rsid w:val="001F083A"/>
    <w:rsid w:val="002233B9"/>
    <w:rsid w:val="002A2328"/>
    <w:rsid w:val="003858AD"/>
    <w:rsid w:val="00391D65"/>
    <w:rsid w:val="0041134A"/>
    <w:rsid w:val="00480C23"/>
    <w:rsid w:val="005A09DD"/>
    <w:rsid w:val="005A26D4"/>
    <w:rsid w:val="0061441F"/>
    <w:rsid w:val="00753794"/>
    <w:rsid w:val="007821E5"/>
    <w:rsid w:val="007C77D5"/>
    <w:rsid w:val="00814C5D"/>
    <w:rsid w:val="00842EB4"/>
    <w:rsid w:val="0089167F"/>
    <w:rsid w:val="008B1BE3"/>
    <w:rsid w:val="00993A30"/>
    <w:rsid w:val="00A04641"/>
    <w:rsid w:val="00B75847"/>
    <w:rsid w:val="00BC11CF"/>
    <w:rsid w:val="00DA46B4"/>
    <w:rsid w:val="00E22454"/>
    <w:rsid w:val="00E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9E78-830B-4294-9688-0AED7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6D4"/>
    <w:pPr>
      <w:keepNext/>
      <w:spacing w:after="200" w:line="276" w:lineRule="auto"/>
      <w:ind w:left="-360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67F"/>
    <w:pPr>
      <w:keepNext/>
      <w:spacing w:after="200" w:line="276" w:lineRule="auto"/>
      <w:ind w:left="-360"/>
      <w:jc w:val="left"/>
      <w:outlineLvl w:val="1"/>
    </w:pPr>
    <w:rPr>
      <w:rFonts w:ascii="Times New Roman" w:eastAsiaTheme="minorEastAsia" w:hAnsi="Times New Roman" w:cs="Times New Roman"/>
      <w:b/>
      <w:bCs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6D4"/>
    <w:rPr>
      <w:rFonts w:ascii="Times New Roman" w:eastAsiaTheme="minorEastAsia" w:hAnsi="Times New Roman" w:cs="Times New Roman"/>
      <w:b/>
      <w:bCs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89167F"/>
    <w:rPr>
      <w:rFonts w:ascii="Times New Roman" w:eastAsiaTheme="minorEastAsia" w:hAnsi="Times New Roman" w:cs="Times New Roman"/>
      <w:b/>
      <w:bCs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manj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NICSI</dc:creator>
  <cp:keywords/>
  <dc:description/>
  <cp:lastModifiedBy>NICSI</cp:lastModifiedBy>
  <cp:revision>18</cp:revision>
  <cp:lastPrinted>2020-09-28T08:26:00Z</cp:lastPrinted>
  <dcterms:created xsi:type="dcterms:W3CDTF">2020-09-11T10:29:00Z</dcterms:created>
  <dcterms:modified xsi:type="dcterms:W3CDTF">2020-09-28T09:04:00Z</dcterms:modified>
</cp:coreProperties>
</file>