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33" w:rsidRDefault="00632B33" w:rsidP="00632B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Trait specific lines identified</w:t>
      </w:r>
      <w:bookmarkStart w:id="0" w:name="_GoBack"/>
      <w:bookmarkEnd w:id="0"/>
    </w:p>
    <w:tbl>
      <w:tblPr>
        <w:tblStyle w:val="TableGrid"/>
        <w:tblW w:w="8881" w:type="dxa"/>
        <w:tblLook w:val="04A0" w:firstRow="1" w:lastRow="0" w:firstColumn="1" w:lastColumn="0" w:noHBand="0" w:noVBand="1"/>
      </w:tblPr>
      <w:tblGrid>
        <w:gridCol w:w="2088"/>
        <w:gridCol w:w="6793"/>
      </w:tblGrid>
      <w:tr w:rsidR="00632B33" w:rsidTr="00632B33">
        <w:trPr>
          <w:trHeight w:val="463"/>
        </w:trPr>
        <w:tc>
          <w:tcPr>
            <w:tcW w:w="2088" w:type="dxa"/>
          </w:tcPr>
          <w:p w:rsidR="00632B33" w:rsidRDefault="00632B33" w:rsidP="00D552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Trait</w:t>
            </w:r>
          </w:p>
        </w:tc>
        <w:tc>
          <w:tcPr>
            <w:tcW w:w="6793" w:type="dxa"/>
          </w:tcPr>
          <w:p w:rsidR="00632B33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 of Inbreds</w:t>
            </w:r>
          </w:p>
        </w:tc>
      </w:tr>
      <w:tr w:rsidR="00632B33" w:rsidTr="00632B33">
        <w:trPr>
          <w:trHeight w:val="692"/>
        </w:trPr>
        <w:tc>
          <w:tcPr>
            <w:tcW w:w="2088" w:type="dxa"/>
          </w:tcPr>
          <w:p w:rsidR="00632B33" w:rsidRPr="007353BF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Oil content (&gt;39%)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EF7">
              <w:rPr>
                <w:rFonts w:ascii="Times New Roman" w:hAnsi="Times New Roman" w:cs="Times New Roman"/>
                <w:sz w:val="24"/>
                <w:szCs w:val="24"/>
              </w:rPr>
              <w:t>RHA-288 (40.34%); RHA-6D-1 (42.19%); GPR-58 (40.98%); RHAGKVK-1 (39.40 %); R-630 (39.43 %); AKSF-52-2 (39.51 %)</w:t>
            </w:r>
          </w:p>
        </w:tc>
      </w:tr>
      <w:tr w:rsidR="00632B33" w:rsidTr="00632B33">
        <w:trPr>
          <w:trHeight w:val="463"/>
        </w:trPr>
        <w:tc>
          <w:tcPr>
            <w:tcW w:w="2088" w:type="dxa"/>
          </w:tcPr>
          <w:p w:rsidR="00632B33" w:rsidRPr="007353BF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Earliness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EF7">
              <w:rPr>
                <w:rFonts w:ascii="Times New Roman" w:hAnsi="Times New Roman" w:cs="Times New Roman"/>
                <w:sz w:val="24"/>
                <w:szCs w:val="24"/>
              </w:rPr>
              <w:t>RHAGKVK-2 (78 days)</w:t>
            </w:r>
          </w:p>
        </w:tc>
      </w:tr>
      <w:tr w:rsidR="00632B33" w:rsidTr="00632B33">
        <w:trPr>
          <w:trHeight w:val="463"/>
        </w:trPr>
        <w:tc>
          <w:tcPr>
            <w:tcW w:w="2088" w:type="dxa"/>
          </w:tcPr>
          <w:p w:rsidR="00632B33" w:rsidRPr="007353BF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Dwarf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EF7">
              <w:rPr>
                <w:rFonts w:ascii="Times New Roman" w:hAnsi="Times New Roman" w:cs="Times New Roman"/>
                <w:sz w:val="24"/>
                <w:szCs w:val="24"/>
              </w:rPr>
              <w:t>CSFI-5090 (62cm)</w:t>
            </w:r>
          </w:p>
        </w:tc>
      </w:tr>
      <w:tr w:rsidR="00632B33" w:rsidTr="00632B33">
        <w:trPr>
          <w:trHeight w:val="463"/>
        </w:trPr>
        <w:tc>
          <w:tcPr>
            <w:tcW w:w="2088" w:type="dxa"/>
          </w:tcPr>
          <w:p w:rsidR="00632B33" w:rsidRPr="007353BF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High autogamy 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EF7">
              <w:rPr>
                <w:rFonts w:ascii="Times New Roman" w:hAnsi="Times New Roman" w:cs="Times New Roman"/>
                <w:sz w:val="24"/>
                <w:szCs w:val="24"/>
              </w:rPr>
              <w:t>CSFI-5134 &amp; AKSFI-49-3</w:t>
            </w:r>
          </w:p>
        </w:tc>
      </w:tr>
      <w:tr w:rsidR="00632B33" w:rsidTr="00632B33">
        <w:trPr>
          <w:trHeight w:val="463"/>
        </w:trPr>
        <w:tc>
          <w:tcPr>
            <w:tcW w:w="2088" w:type="dxa"/>
          </w:tcPr>
          <w:p w:rsidR="00632B33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Thin hull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EF7">
              <w:rPr>
                <w:rFonts w:ascii="Times New Roman" w:hAnsi="Times New Roman" w:cs="Times New Roman"/>
                <w:sz w:val="24"/>
                <w:szCs w:val="24"/>
              </w:rPr>
              <w:t>AKSFI-51-6-1</w:t>
            </w:r>
          </w:p>
        </w:tc>
      </w:tr>
      <w:tr w:rsidR="00632B33" w:rsidTr="00632B33">
        <w:trPr>
          <w:trHeight w:val="463"/>
        </w:trPr>
        <w:tc>
          <w:tcPr>
            <w:tcW w:w="2088" w:type="dxa"/>
          </w:tcPr>
          <w:p w:rsidR="00632B33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Seed yield 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F7"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bidi="hi-IN"/>
              </w:rPr>
              <w:t>AKSFI-49-4 (31.6g); HOHAL-23 (48.5g); HOHAL-34 (35.2g); CSFI-5033 (35.2g); CSFI-5056 (39.4g); CSFI-5134 (49.8g)</w:t>
            </w:r>
          </w:p>
        </w:tc>
      </w:tr>
      <w:tr w:rsidR="00632B33" w:rsidTr="00632B33">
        <w:trPr>
          <w:trHeight w:val="463"/>
        </w:trPr>
        <w:tc>
          <w:tcPr>
            <w:tcW w:w="2088" w:type="dxa"/>
          </w:tcPr>
          <w:p w:rsidR="00632B33" w:rsidRDefault="00632B33" w:rsidP="00D5529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High stearic </w:t>
            </w:r>
          </w:p>
        </w:tc>
        <w:tc>
          <w:tcPr>
            <w:tcW w:w="6793" w:type="dxa"/>
          </w:tcPr>
          <w:p w:rsidR="00632B33" w:rsidRPr="00C53EF7" w:rsidRDefault="00632B33" w:rsidP="00D55296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bidi="hi-IN"/>
              </w:rPr>
            </w:pPr>
            <w:r w:rsidRPr="00C53EF7">
              <w:rPr>
                <w:rFonts w:ascii="Times New Roman" w:hAnsi="Times New Roman" w:cs="Times New Roman"/>
                <w:sz w:val="24"/>
                <w:szCs w:val="24"/>
              </w:rPr>
              <w:t>AKSFI-52-2 (10.47 %) and CSFI-5033 (10.27 %)</w:t>
            </w:r>
          </w:p>
        </w:tc>
      </w:tr>
    </w:tbl>
    <w:p w:rsidR="00943E0A" w:rsidRDefault="00943E0A"/>
    <w:sectPr w:rsidR="0094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C"/>
    <w:rsid w:val="00632B33"/>
    <w:rsid w:val="00943E0A"/>
    <w:rsid w:val="009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E93F-3E59-42E3-85D3-7626E15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33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B33"/>
    <w:pPr>
      <w:spacing w:after="0" w:line="240" w:lineRule="auto"/>
    </w:pPr>
    <w:rPr>
      <w:rFonts w:eastAsiaTheme="minorEastAsia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2017-06-22T03:45:00Z</dcterms:created>
  <dcterms:modified xsi:type="dcterms:W3CDTF">2017-06-22T03:45:00Z</dcterms:modified>
</cp:coreProperties>
</file>