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B7" w:rsidRDefault="00DE1BB7" w:rsidP="007A2A3D">
      <w:pPr>
        <w:jc w:val="both"/>
        <w:rPr>
          <w:b/>
          <w:bCs/>
        </w:rPr>
      </w:pPr>
      <w:r>
        <w:rPr>
          <w:b/>
          <w:bCs/>
        </w:rPr>
        <w:t>Farmers’ perception about impact of sale of buffaloes on Dairy development index and socio-economic conditions in Haryana</w:t>
      </w:r>
    </w:p>
    <w:p w:rsidR="00F70A5F" w:rsidRDefault="00F70A5F" w:rsidP="00F70A5F">
      <w:pPr>
        <w:jc w:val="center"/>
        <w:rPr>
          <w:vertAlign w:val="superscript"/>
        </w:rPr>
      </w:pPr>
      <w:r>
        <w:t>V B Dixit</w:t>
      </w:r>
      <w:r w:rsidR="00661BFB">
        <w:rPr>
          <w:rStyle w:val="FootnoteReference"/>
        </w:rPr>
        <w:footnoteReference w:id="2"/>
      </w:r>
      <w:r>
        <w:t>, A Bharadwaj</w:t>
      </w:r>
      <w:r w:rsidR="00661BFB">
        <w:rPr>
          <w:rStyle w:val="FootnoteReference"/>
        </w:rPr>
        <w:footnoteReference w:id="3"/>
      </w:r>
      <w:r>
        <w:t>, K P Singh</w:t>
      </w:r>
      <w:r w:rsidR="00661BFB">
        <w:rPr>
          <w:rStyle w:val="FootnoteReference"/>
        </w:rPr>
        <w:footnoteReference w:id="4"/>
      </w:r>
      <w:r>
        <w:t xml:space="preserve">, </w:t>
      </w:r>
      <w:r w:rsidR="00E72935">
        <w:t>Hema Tripathi</w:t>
      </w:r>
      <w:r w:rsidR="00E72935">
        <w:rPr>
          <w:rStyle w:val="FootnoteReference"/>
        </w:rPr>
        <w:footnoteReference w:id="5"/>
      </w:r>
      <w:r w:rsidR="00E72935">
        <w:t xml:space="preserve"> and </w:t>
      </w:r>
      <w:r>
        <w:t>A Duhan</w:t>
      </w:r>
      <w:r w:rsidR="00661BFB">
        <w:rPr>
          <w:rStyle w:val="FootnoteReference"/>
        </w:rPr>
        <w:footnoteReference w:id="6"/>
      </w:r>
    </w:p>
    <w:p w:rsidR="00F70A5F" w:rsidRPr="00B7693C" w:rsidRDefault="006508FC" w:rsidP="00F70A5F">
      <w:pPr>
        <w:jc w:val="center"/>
      </w:pPr>
      <w:r>
        <w:t xml:space="preserve">ICAR- </w:t>
      </w:r>
      <w:r w:rsidR="00F70A5F" w:rsidRPr="00B7693C">
        <w:t>Central Institute for Research on Buffaloes, Hisar, Haryana 125001</w:t>
      </w:r>
    </w:p>
    <w:p w:rsidR="00F70A5F" w:rsidRDefault="00F70A5F" w:rsidP="00F70A5F">
      <w:pPr>
        <w:jc w:val="center"/>
        <w:rPr>
          <w:b/>
          <w:bCs/>
          <w:sz w:val="24"/>
          <w:szCs w:val="22"/>
        </w:rPr>
      </w:pPr>
      <w:r>
        <w:rPr>
          <w:b/>
          <w:bCs/>
          <w:sz w:val="24"/>
          <w:szCs w:val="22"/>
        </w:rPr>
        <w:t>ABSTRACT</w:t>
      </w:r>
    </w:p>
    <w:p w:rsidR="00F70A5F" w:rsidRPr="00851F6C" w:rsidRDefault="00F70A5F" w:rsidP="00F70A5F">
      <w:pPr>
        <w:rPr>
          <w:sz w:val="24"/>
          <w:szCs w:val="22"/>
        </w:rPr>
      </w:pPr>
      <w:r>
        <w:rPr>
          <w:b/>
          <w:bCs/>
          <w:sz w:val="24"/>
          <w:szCs w:val="22"/>
        </w:rPr>
        <w:t xml:space="preserve">Keywords: </w:t>
      </w:r>
      <w:r>
        <w:rPr>
          <w:sz w:val="24"/>
          <w:szCs w:val="22"/>
        </w:rPr>
        <w:t xml:space="preserve">Impact, Buffalo, Dairy Development Index, </w:t>
      </w:r>
      <w:r w:rsidR="00F619C2">
        <w:rPr>
          <w:sz w:val="24"/>
          <w:szCs w:val="22"/>
        </w:rPr>
        <w:t>S</w:t>
      </w:r>
      <w:r>
        <w:rPr>
          <w:sz w:val="24"/>
          <w:szCs w:val="22"/>
        </w:rPr>
        <w:t>ocio-economic,</w:t>
      </w:r>
      <w:r w:rsidR="006508FC">
        <w:rPr>
          <w:sz w:val="24"/>
          <w:szCs w:val="22"/>
        </w:rPr>
        <w:t xml:space="preserve"> </w:t>
      </w:r>
      <w:r w:rsidR="00F619C2">
        <w:rPr>
          <w:sz w:val="24"/>
          <w:szCs w:val="22"/>
        </w:rPr>
        <w:t>S</w:t>
      </w:r>
      <w:r w:rsidR="006508FC">
        <w:rPr>
          <w:sz w:val="24"/>
          <w:szCs w:val="22"/>
        </w:rPr>
        <w:t>ale of buffaloes</w:t>
      </w:r>
      <w:r>
        <w:rPr>
          <w:sz w:val="24"/>
          <w:szCs w:val="22"/>
        </w:rPr>
        <w:t xml:space="preserve"> </w:t>
      </w:r>
    </w:p>
    <w:p w:rsidR="00F70A5F" w:rsidRDefault="00F70A5F" w:rsidP="00F70A5F">
      <w:pPr>
        <w:jc w:val="both"/>
      </w:pPr>
      <w:r>
        <w:t xml:space="preserve">Sale of buffaloes provides much needed cash to the farmers. However, it is also believed that due to it, valuable germplasm is being lost. Therefore, to examine the issue the study was conducted in Murrah Breeding tract of Haryana </w:t>
      </w:r>
      <w:r w:rsidRPr="005F7611">
        <w:rPr>
          <w:i/>
          <w:iCs/>
        </w:rPr>
        <w:t>i.e.</w:t>
      </w:r>
      <w:r>
        <w:rPr>
          <w:i/>
          <w:iCs/>
        </w:rPr>
        <w:t xml:space="preserve"> </w:t>
      </w:r>
      <w:r>
        <w:t xml:space="preserve">Hisar, Bhiwani, Rohtak and Jind districts. Out of these districts one village from where maximum number of buffaloes were sold as identified by the traders and one such village from where </w:t>
      </w:r>
      <w:r w:rsidR="00E72935">
        <w:t>comparatively less</w:t>
      </w:r>
      <w:r>
        <w:t xml:space="preserve"> sale of buffaloes took place were selected. Thus, two villages were selected from each district and the study was conducted in 8 villages of 4 districts of Haryana. On the basis of number of buffaloes </w:t>
      </w:r>
      <w:r w:rsidRPr="00E85E93">
        <w:rPr>
          <w:i/>
          <w:iCs/>
        </w:rPr>
        <w:t>i.e.</w:t>
      </w:r>
      <w:r>
        <w:t xml:space="preserve"> 1-2, 3-5 and more than 5 buffaloes owned, proportionate random sampling was done to have a sample of 30 farmers from each village. Thus, 240 farmers constituted the study sample. </w:t>
      </w:r>
      <w:r w:rsidR="00E72935">
        <w:t>Perceived i</w:t>
      </w:r>
      <w:r>
        <w:t xml:space="preserve">mpact of sale of buffaloes on the socio-economic conditions and </w:t>
      </w:r>
      <w:r w:rsidR="00E72935">
        <w:t>dairy development index of</w:t>
      </w:r>
      <w:r>
        <w:t xml:space="preserve"> farmers was studied in two categories of villages. Z-value of 14.81 and 14.77 indicated that due to sale of buffaloes </w:t>
      </w:r>
      <w:r w:rsidR="00E72935">
        <w:t>farmers perceived that the</w:t>
      </w:r>
      <w:r w:rsidR="001A7387">
        <w:t xml:space="preserve"> </w:t>
      </w:r>
      <w:r>
        <w:t>socio-economic conditions improved as they had more income, better material possession, better economic motivation etc. It was also observed that there was better adoption of improved buffalo husbandry practices like AI, balanced feeding, health and management, calf management etc. Dairy Development Index (DDI) of individual farmers was calculated for all the eight villages by a formula suggested by Dixit and Laharia (199</w:t>
      </w:r>
      <w:r w:rsidR="00056617">
        <w:t>9</w:t>
      </w:r>
      <w:r>
        <w:t xml:space="preserve">). Mean DDI of villages from where maximum sale of buffaloes took place was 2.74 while it was 2.22 from the set of villages where it was comparatively less. Z-value of 4.85 indicated that Dairy Development Index of those villages from where maximum buffaloes were sold was better. Thus, it can be inferred from the study that </w:t>
      </w:r>
      <w:r w:rsidR="00E72935">
        <w:t xml:space="preserve">farmers feel that </w:t>
      </w:r>
      <w:r>
        <w:t>sale of buffaloes improved socio-economic status of farmers, their adoption of improved buffalo husbandry and dairy development index of th</w:t>
      </w:r>
      <w:r w:rsidR="00E72935">
        <w:t>ose villages from where maximum sale of buffaloes took place.</w:t>
      </w:r>
    </w:p>
    <w:p w:rsidR="00F70A5F" w:rsidRPr="00625B04" w:rsidRDefault="006508FC" w:rsidP="007A2A3D">
      <w:pPr>
        <w:jc w:val="both"/>
        <w:rPr>
          <w:b/>
          <w:bCs/>
        </w:rPr>
      </w:pPr>
      <w:r>
        <w:rPr>
          <w:b/>
          <w:bCs/>
        </w:rPr>
        <w:t>Introduction</w:t>
      </w:r>
    </w:p>
    <w:p w:rsidR="00D7704A" w:rsidRPr="00370BE4" w:rsidRDefault="00D7704A" w:rsidP="007A2A3D">
      <w:pPr>
        <w:jc w:val="both"/>
        <w:rPr>
          <w:szCs w:val="22"/>
        </w:rPr>
      </w:pPr>
      <w:r w:rsidRPr="00370BE4">
        <w:rPr>
          <w:szCs w:val="22"/>
        </w:rPr>
        <w:t xml:space="preserve">India has over 111.3 million buffaloes constituting about 57 per cent of the total world population. Despite being less in number than cattle (200 million), buffaloes currently produce 62.35 million metric tonnes of milk which is about 51.2 per cent of the total milk produced from buffaloes  in the country (FAO, 2012). Besides milk, 1.525 million metric tonnes of meat is also produced from this animal. Buffalo </w:t>
      </w:r>
      <w:r w:rsidRPr="00370BE4">
        <w:rPr>
          <w:szCs w:val="22"/>
        </w:rPr>
        <w:lastRenderedPageBreak/>
        <w:t xml:space="preserve">draft power also accounts for about 10 per cent of the total draft power contributed by the work animals in India. In addition to milk, meat and draft purpose, buffaloes also produce 0.52 million metric tones of skin and hides in the country. Thus, buffalo has a great significance for the country as a whole and for the village community in particular. As per the data of the Statistical Abstract of Haryana, the population of buffaloes in Haryana recorded an increase of nearly 80% from 3.37 million in 1982 to 4.37 million in 1992 and 6.03 million in 2003 though slight decrease was observed in 2007 (Statistical Abstract of Haryana, 2010). </w:t>
      </w:r>
    </w:p>
    <w:p w:rsidR="00B223A5" w:rsidRPr="00370BE4" w:rsidRDefault="00D7704A" w:rsidP="007A2A3D">
      <w:pPr>
        <w:jc w:val="both"/>
        <w:rPr>
          <w:szCs w:val="22"/>
        </w:rPr>
      </w:pPr>
      <w:r w:rsidRPr="00370BE4">
        <w:rPr>
          <w:szCs w:val="22"/>
        </w:rPr>
        <w:t xml:space="preserve">Haryana is privileged to be the home-track of buffaloes, and hence take the pride in owning and breeding pure Murrah animals characterized by jet black color, short neck and face, tightly curled horns and deep belly with </w:t>
      </w:r>
      <w:r w:rsidR="0057266C" w:rsidRPr="00370BE4">
        <w:rPr>
          <w:szCs w:val="22"/>
        </w:rPr>
        <w:t>voluminous udder</w:t>
      </w:r>
      <w:r w:rsidRPr="00370BE4">
        <w:rPr>
          <w:szCs w:val="22"/>
        </w:rPr>
        <w:t>. The recognition of its physical qualities and production potential has created an interest across the globe influencing greater market or trading of buffaloes in Haryana.</w:t>
      </w:r>
      <w:r w:rsidR="00CC6919" w:rsidRPr="00370BE4">
        <w:rPr>
          <w:szCs w:val="22"/>
        </w:rPr>
        <w:t xml:space="preserve"> This also initiated a debate whether it was a boon or bane for the farmers </w:t>
      </w:r>
      <w:r w:rsidR="0057266C" w:rsidRPr="00370BE4">
        <w:rPr>
          <w:szCs w:val="22"/>
        </w:rPr>
        <w:t>though farmers</w:t>
      </w:r>
      <w:r w:rsidR="00CC6919" w:rsidRPr="00370BE4">
        <w:rPr>
          <w:szCs w:val="22"/>
        </w:rPr>
        <w:t xml:space="preserve"> happily supplemented their income from agriculture by selling such elite buffaloes at premium prices to traders from big and metropolitan cities. Headlines of buffaloes fetching over one lakh rupees are n</w:t>
      </w:r>
      <w:r w:rsidR="008C338E" w:rsidRPr="00370BE4">
        <w:rPr>
          <w:szCs w:val="22"/>
        </w:rPr>
        <w:t>ot uncommon. On the other hand,</w:t>
      </w:r>
      <w:r w:rsidR="00CC6919" w:rsidRPr="00370BE4">
        <w:rPr>
          <w:szCs w:val="22"/>
        </w:rPr>
        <w:t xml:space="preserve"> it was also perceived that the state is being robbed off good germplasm due to large scale exodus </w:t>
      </w:r>
      <w:r w:rsidR="0057266C" w:rsidRPr="00370BE4">
        <w:rPr>
          <w:szCs w:val="22"/>
        </w:rPr>
        <w:t>of high</w:t>
      </w:r>
      <w:r w:rsidR="008C338E" w:rsidRPr="00370BE4">
        <w:rPr>
          <w:szCs w:val="22"/>
        </w:rPr>
        <w:t xml:space="preserve"> yielding animals</w:t>
      </w:r>
      <w:r w:rsidR="00CC6919" w:rsidRPr="00370BE4">
        <w:rPr>
          <w:szCs w:val="22"/>
        </w:rPr>
        <w:t xml:space="preserve">., it </w:t>
      </w:r>
      <w:r w:rsidR="008C338E" w:rsidRPr="00370BE4">
        <w:rPr>
          <w:szCs w:val="22"/>
        </w:rPr>
        <w:t>was therefore</w:t>
      </w:r>
      <w:r w:rsidR="00DE1BB7">
        <w:rPr>
          <w:szCs w:val="22"/>
        </w:rPr>
        <w:t>,</w:t>
      </w:r>
      <w:r w:rsidR="008C338E" w:rsidRPr="00370BE4">
        <w:rPr>
          <w:szCs w:val="22"/>
        </w:rPr>
        <w:t xml:space="preserve"> </w:t>
      </w:r>
      <w:r w:rsidR="00CC6919" w:rsidRPr="00370BE4">
        <w:rPr>
          <w:szCs w:val="22"/>
        </w:rPr>
        <w:t xml:space="preserve">considered imperative to undertake study on the </w:t>
      </w:r>
      <w:r w:rsidR="00DE1BB7">
        <w:rPr>
          <w:szCs w:val="22"/>
        </w:rPr>
        <w:t xml:space="preserve">perception of farmers regarding </w:t>
      </w:r>
      <w:r w:rsidR="00CC6919" w:rsidRPr="00370BE4">
        <w:rPr>
          <w:szCs w:val="22"/>
        </w:rPr>
        <w:t>impact of</w:t>
      </w:r>
      <w:r w:rsidR="00DE1BB7">
        <w:rPr>
          <w:szCs w:val="22"/>
        </w:rPr>
        <w:t xml:space="preserve"> sale of</w:t>
      </w:r>
      <w:r w:rsidR="00CC6919" w:rsidRPr="00370BE4">
        <w:rPr>
          <w:szCs w:val="22"/>
        </w:rPr>
        <w:t xml:space="preserve"> buffalo</w:t>
      </w:r>
      <w:r w:rsidR="00DE1BB7">
        <w:rPr>
          <w:szCs w:val="22"/>
        </w:rPr>
        <w:t>es</w:t>
      </w:r>
      <w:r w:rsidR="00CC6919" w:rsidRPr="00370BE4">
        <w:rPr>
          <w:szCs w:val="22"/>
        </w:rPr>
        <w:t xml:space="preserve"> on</w:t>
      </w:r>
      <w:r w:rsidR="003413FE">
        <w:rPr>
          <w:szCs w:val="22"/>
        </w:rPr>
        <w:t xml:space="preserve"> the socio-economic condi</w:t>
      </w:r>
      <w:r w:rsidR="00CC6919" w:rsidRPr="00370BE4">
        <w:rPr>
          <w:szCs w:val="22"/>
        </w:rPr>
        <w:t>tions of the farmers and dairy development index of the villages</w:t>
      </w:r>
      <w:r w:rsidR="00DE1BB7">
        <w:rPr>
          <w:szCs w:val="22"/>
        </w:rPr>
        <w:t xml:space="preserve"> i.e. to</w:t>
      </w:r>
      <w:r w:rsidR="008C338E" w:rsidRPr="00370BE4">
        <w:rPr>
          <w:szCs w:val="22"/>
        </w:rPr>
        <w:t xml:space="preserve"> examine whether the number of high yielding buffaloes was increasing or decreasing in</w:t>
      </w:r>
      <w:r w:rsidR="00586C6D">
        <w:rPr>
          <w:szCs w:val="22"/>
        </w:rPr>
        <w:t xml:space="preserve"> </w:t>
      </w:r>
      <w:r w:rsidR="008C338E" w:rsidRPr="00370BE4">
        <w:rPr>
          <w:szCs w:val="22"/>
        </w:rPr>
        <w:t>those villages</w:t>
      </w:r>
      <w:r w:rsidR="00CC6919" w:rsidRPr="00370BE4">
        <w:rPr>
          <w:szCs w:val="22"/>
        </w:rPr>
        <w:t xml:space="preserve"> from where the exodus of animals took place. </w:t>
      </w:r>
      <w:r w:rsidR="00B223A5" w:rsidRPr="00370BE4">
        <w:rPr>
          <w:szCs w:val="22"/>
        </w:rPr>
        <w:t xml:space="preserve"> </w:t>
      </w:r>
    </w:p>
    <w:p w:rsidR="00B223A5" w:rsidRPr="00370BE4" w:rsidRDefault="00B223A5" w:rsidP="007A2A3D">
      <w:pPr>
        <w:jc w:val="both"/>
        <w:rPr>
          <w:b/>
          <w:bCs/>
          <w:szCs w:val="22"/>
        </w:rPr>
      </w:pPr>
      <w:r w:rsidRPr="00370BE4">
        <w:rPr>
          <w:b/>
          <w:bCs/>
          <w:szCs w:val="22"/>
        </w:rPr>
        <w:t>M</w:t>
      </w:r>
      <w:r w:rsidR="00A76FD9" w:rsidRPr="00370BE4">
        <w:rPr>
          <w:b/>
          <w:bCs/>
          <w:szCs w:val="22"/>
        </w:rPr>
        <w:t>ethodology</w:t>
      </w:r>
    </w:p>
    <w:p w:rsidR="00B223A5" w:rsidRDefault="00B223A5" w:rsidP="007A2A3D">
      <w:pPr>
        <w:jc w:val="both"/>
        <w:rPr>
          <w:szCs w:val="22"/>
        </w:rPr>
      </w:pPr>
      <w:r w:rsidRPr="00370BE4">
        <w:rPr>
          <w:szCs w:val="22"/>
        </w:rPr>
        <w:t>The study was undertaken in Murrah breeding tract of Haryana constituting four districts viz. Rohtak, Hisar, Jind and Bhiwani as maximum buffaloes were sold to other states from these districts. One hundred buffalo traders located in the districts were asked to identify the villages from where maximum sale of buffaloes took place. Thus, finally on the basis of   frequency of responses of these traders, 4 villages from each selected district were identified from where maximum sale of buffaloes took place. Thus, Kungarh, Singhwa, Ghudan and Deshkhera villages from Bhiwani, Hisar, Rohtak and Jind districts were identified,</w:t>
      </w:r>
      <w:r w:rsidR="0057266C">
        <w:rPr>
          <w:szCs w:val="22"/>
        </w:rPr>
        <w:t xml:space="preserve"> </w:t>
      </w:r>
      <w:r w:rsidRPr="00370BE4">
        <w:rPr>
          <w:szCs w:val="22"/>
        </w:rPr>
        <w:t>respectively. Farmers of these villages were further distributed into three categories, selling 1-2 animals, 3-5 animals and more than five animals in the last five years. Proportional random sampling was done to have a sample of 30 farmers from each village. Thus 120 respondents constituted the study sample (Category I). Similarly, 4 villages Lohari Jattu, Bado Patti, Dobh and Rajpura Dobhi were also identified from where comparatively less sale of buffaloes took place and a matching sample of 120 farmers of similar categories was selected (Category II). Thus the study constituted 240 farmers of 8 villages of 4 districts.</w:t>
      </w:r>
    </w:p>
    <w:p w:rsidR="0054111D" w:rsidRPr="0054111D" w:rsidRDefault="0054111D" w:rsidP="007A2A3D">
      <w:pPr>
        <w:jc w:val="both"/>
        <w:rPr>
          <w:b/>
          <w:bCs/>
          <w:szCs w:val="22"/>
        </w:rPr>
      </w:pPr>
      <w:r w:rsidRPr="0054111D">
        <w:rPr>
          <w:b/>
          <w:bCs/>
          <w:szCs w:val="22"/>
        </w:rPr>
        <w:t>Measurement of variables</w:t>
      </w:r>
    </w:p>
    <w:p w:rsidR="004E46A1" w:rsidRPr="00370BE4" w:rsidRDefault="004E46A1" w:rsidP="007A2A3D">
      <w:pPr>
        <w:jc w:val="both"/>
        <w:rPr>
          <w:szCs w:val="22"/>
        </w:rPr>
      </w:pPr>
      <w:r>
        <w:rPr>
          <w:szCs w:val="22"/>
        </w:rPr>
        <w:t xml:space="preserve">Attitude of farmers toward dairy farming was measured by scale developed by </w:t>
      </w:r>
      <w:r w:rsidR="00A847E3">
        <w:rPr>
          <w:szCs w:val="22"/>
        </w:rPr>
        <w:t xml:space="preserve">Narwal </w:t>
      </w:r>
      <w:r>
        <w:rPr>
          <w:szCs w:val="22"/>
        </w:rPr>
        <w:t xml:space="preserve">and </w:t>
      </w:r>
      <w:r w:rsidR="00A847E3">
        <w:rPr>
          <w:szCs w:val="22"/>
        </w:rPr>
        <w:t xml:space="preserve">Dixit </w:t>
      </w:r>
      <w:r>
        <w:rPr>
          <w:szCs w:val="22"/>
        </w:rPr>
        <w:t>(1991). Material possession, economic motivation, media exposure, risk orientation and economic motivation were measured with the help of modified scale developed by Pachauri (200</w:t>
      </w:r>
      <w:r w:rsidR="00A847E3">
        <w:rPr>
          <w:szCs w:val="22"/>
        </w:rPr>
        <w:t>4</w:t>
      </w:r>
      <w:r>
        <w:rPr>
          <w:szCs w:val="22"/>
        </w:rPr>
        <w:t xml:space="preserve">). Similarly, social </w:t>
      </w:r>
      <w:r>
        <w:rPr>
          <w:szCs w:val="22"/>
        </w:rPr>
        <w:lastRenderedPageBreak/>
        <w:t xml:space="preserve">empowerment of women and economic empowerment of women was measured by </w:t>
      </w:r>
      <w:r w:rsidR="00FF7A7D">
        <w:rPr>
          <w:szCs w:val="22"/>
        </w:rPr>
        <w:t xml:space="preserve">modified </w:t>
      </w:r>
      <w:r>
        <w:rPr>
          <w:szCs w:val="22"/>
        </w:rPr>
        <w:t xml:space="preserve">scale developed by Malhotra </w:t>
      </w:r>
      <w:r w:rsidRPr="006508FC">
        <w:rPr>
          <w:i/>
          <w:iCs/>
          <w:szCs w:val="22"/>
        </w:rPr>
        <w:t>et al.</w:t>
      </w:r>
      <w:r>
        <w:rPr>
          <w:szCs w:val="22"/>
        </w:rPr>
        <w:t xml:space="preserve"> (2002). </w:t>
      </w:r>
    </w:p>
    <w:p w:rsidR="0041394C" w:rsidRPr="00A76FD9" w:rsidRDefault="00A76FD9" w:rsidP="007A2A3D">
      <w:pPr>
        <w:jc w:val="both"/>
        <w:rPr>
          <w:b/>
          <w:bCs/>
          <w:szCs w:val="22"/>
        </w:rPr>
      </w:pPr>
      <w:r>
        <w:rPr>
          <w:b/>
          <w:bCs/>
          <w:szCs w:val="22"/>
        </w:rPr>
        <w:t>Results and Discussion</w:t>
      </w:r>
    </w:p>
    <w:p w:rsidR="00792E09" w:rsidRDefault="00792E09" w:rsidP="007A2A3D">
      <w:pPr>
        <w:jc w:val="both"/>
        <w:rPr>
          <w:szCs w:val="22"/>
        </w:rPr>
      </w:pPr>
      <w:r w:rsidRPr="00370BE4">
        <w:rPr>
          <w:szCs w:val="22"/>
        </w:rPr>
        <w:t xml:space="preserve">It is a well-known fact that the behavior of every person is significantly influenced by his socio-economic background. It was also presumed that their opinion regarding impact of sale of buffaloes on their socio-economic conditions could also be determined to a considerable extent by such factors. Thus, information on 8 important socio-economic </w:t>
      </w:r>
      <w:r w:rsidR="00F364BF" w:rsidRPr="00370BE4">
        <w:rPr>
          <w:szCs w:val="22"/>
        </w:rPr>
        <w:t>variables</w:t>
      </w:r>
      <w:r w:rsidRPr="00370BE4">
        <w:rPr>
          <w:szCs w:val="22"/>
        </w:rPr>
        <w:t xml:space="preserve"> was also collected by developing a schedule. The mean and standard deviation of each variable of </w:t>
      </w:r>
      <w:r w:rsidR="0054111D">
        <w:rPr>
          <w:szCs w:val="22"/>
        </w:rPr>
        <w:t xml:space="preserve">respondents of </w:t>
      </w:r>
      <w:r w:rsidRPr="00370BE4">
        <w:rPr>
          <w:szCs w:val="22"/>
        </w:rPr>
        <w:t>two categories</w:t>
      </w:r>
      <w:r w:rsidR="0020540F" w:rsidRPr="00370BE4">
        <w:rPr>
          <w:szCs w:val="22"/>
        </w:rPr>
        <w:t xml:space="preserve"> </w:t>
      </w:r>
      <w:r w:rsidRPr="00370BE4">
        <w:rPr>
          <w:szCs w:val="22"/>
        </w:rPr>
        <w:t>of villages i. e. villages from where maximum</w:t>
      </w:r>
      <w:r w:rsidR="00F364BF" w:rsidRPr="00370BE4">
        <w:rPr>
          <w:szCs w:val="22"/>
        </w:rPr>
        <w:t xml:space="preserve"> sale of buffaloes took place (Category-I) and the villages with comparatively less sale of buffaloes (Category-II) are presented in Table 1.</w:t>
      </w:r>
    </w:p>
    <w:p w:rsidR="00785A04" w:rsidRPr="00D606F7" w:rsidRDefault="00785A04" w:rsidP="00785A04">
      <w:pPr>
        <w:spacing w:after="0" w:line="240" w:lineRule="auto"/>
        <w:rPr>
          <w:rFonts w:cs="Arial"/>
          <w:szCs w:val="22"/>
        </w:rPr>
      </w:pPr>
      <w:r>
        <w:rPr>
          <w:rFonts w:cs="Arial"/>
          <w:szCs w:val="22"/>
        </w:rPr>
        <w:t xml:space="preserve">Table 1: </w:t>
      </w:r>
      <w:r w:rsidRPr="00D606F7">
        <w:rPr>
          <w:rFonts w:cs="Arial"/>
          <w:szCs w:val="22"/>
        </w:rPr>
        <w:t>Socio-economic profile of farmers</w:t>
      </w:r>
    </w:p>
    <w:tbl>
      <w:tblPr>
        <w:tblStyle w:val="TableGrid"/>
        <w:tblW w:w="0" w:type="auto"/>
        <w:tblLook w:val="04A0"/>
      </w:tblPr>
      <w:tblGrid>
        <w:gridCol w:w="1648"/>
        <w:gridCol w:w="1740"/>
        <w:gridCol w:w="2371"/>
        <w:gridCol w:w="1616"/>
        <w:gridCol w:w="2201"/>
      </w:tblGrid>
      <w:tr w:rsidR="00785A04" w:rsidRPr="00D606F7" w:rsidTr="00785A04">
        <w:tc>
          <w:tcPr>
            <w:tcW w:w="0" w:type="auto"/>
            <w:vMerge w:val="restart"/>
            <w:vAlign w:val="center"/>
          </w:tcPr>
          <w:p w:rsidR="00785A04" w:rsidRPr="00D606F7" w:rsidRDefault="00785A04" w:rsidP="00785A04">
            <w:pPr>
              <w:jc w:val="center"/>
              <w:rPr>
                <w:rFonts w:asciiTheme="minorHAnsi" w:hAnsiTheme="minorHAnsi"/>
                <w:b/>
                <w:bCs/>
                <w:sz w:val="22"/>
                <w:szCs w:val="22"/>
              </w:rPr>
            </w:pPr>
            <w:r w:rsidRPr="00D606F7">
              <w:rPr>
                <w:rFonts w:asciiTheme="minorHAnsi" w:hAnsiTheme="minorHAnsi"/>
                <w:b/>
                <w:bCs/>
                <w:sz w:val="22"/>
                <w:szCs w:val="22"/>
              </w:rPr>
              <w:t>Factor/Variable</w:t>
            </w:r>
          </w:p>
        </w:tc>
        <w:tc>
          <w:tcPr>
            <w:tcW w:w="0" w:type="auto"/>
            <w:gridSpan w:val="2"/>
            <w:vAlign w:val="center"/>
          </w:tcPr>
          <w:p w:rsidR="00785A04" w:rsidRPr="00AA7B4D" w:rsidRDefault="00785A04" w:rsidP="00785A04">
            <w:pPr>
              <w:pStyle w:val="NormalWeb"/>
              <w:spacing w:before="0" w:beforeAutospacing="0" w:after="0" w:afterAutospacing="0"/>
              <w:jc w:val="center"/>
              <w:rPr>
                <w:rFonts w:asciiTheme="minorHAnsi" w:hAnsiTheme="minorHAnsi" w:cs="Arial"/>
                <w:sz w:val="22"/>
                <w:szCs w:val="22"/>
              </w:rPr>
            </w:pPr>
            <w:r w:rsidRPr="00AA7B4D">
              <w:rPr>
                <w:rFonts w:asciiTheme="minorHAnsi" w:hAnsiTheme="minorHAnsi" w:cs="Mangal"/>
                <w:b/>
                <w:bCs/>
                <w:kern w:val="24"/>
                <w:sz w:val="22"/>
                <w:szCs w:val="22"/>
              </w:rPr>
              <w:t>Villages from where max. sale of buffaloes took place</w:t>
            </w:r>
            <w:r w:rsidRPr="00AA7B4D">
              <w:rPr>
                <w:rFonts w:asciiTheme="minorHAnsi" w:eastAsia="Calibri" w:hAnsiTheme="minorHAnsi" w:cs="Mangal"/>
                <w:b/>
                <w:bCs/>
                <w:kern w:val="24"/>
                <w:sz w:val="22"/>
                <w:szCs w:val="22"/>
              </w:rPr>
              <w:t xml:space="preserve"> </w:t>
            </w:r>
          </w:p>
        </w:tc>
        <w:tc>
          <w:tcPr>
            <w:tcW w:w="0" w:type="auto"/>
            <w:gridSpan w:val="2"/>
            <w:tcBorders>
              <w:right w:val="single" w:sz="4" w:space="0" w:color="auto"/>
            </w:tcBorders>
            <w:vAlign w:val="center"/>
          </w:tcPr>
          <w:p w:rsidR="00785A04" w:rsidRPr="00AA7B4D" w:rsidRDefault="00785A04" w:rsidP="00785A04">
            <w:pPr>
              <w:pStyle w:val="NormalWeb"/>
              <w:spacing w:before="0" w:beforeAutospacing="0" w:after="0" w:afterAutospacing="0"/>
              <w:jc w:val="center"/>
              <w:rPr>
                <w:rFonts w:asciiTheme="minorHAnsi" w:hAnsiTheme="minorHAnsi" w:cs="Arial"/>
                <w:sz w:val="22"/>
                <w:szCs w:val="22"/>
              </w:rPr>
            </w:pPr>
            <w:r w:rsidRPr="00AA7B4D">
              <w:rPr>
                <w:rFonts w:asciiTheme="minorHAnsi" w:hAnsiTheme="minorHAnsi" w:cs="Mangal"/>
                <w:b/>
                <w:bCs/>
                <w:kern w:val="24"/>
                <w:sz w:val="22"/>
                <w:szCs w:val="22"/>
              </w:rPr>
              <w:t>Villages with comparatively less sale of buffaloes</w:t>
            </w:r>
            <w:r w:rsidRPr="00AA7B4D">
              <w:rPr>
                <w:rFonts w:asciiTheme="minorHAnsi" w:eastAsia="Calibri" w:hAnsiTheme="minorHAnsi" w:cs="Mangal"/>
                <w:b/>
                <w:bCs/>
                <w:kern w:val="24"/>
                <w:sz w:val="22"/>
                <w:szCs w:val="22"/>
              </w:rPr>
              <w:t xml:space="preserve"> </w:t>
            </w:r>
          </w:p>
        </w:tc>
      </w:tr>
      <w:tr w:rsidR="00785A04" w:rsidRPr="00D606F7" w:rsidTr="00785A04">
        <w:tc>
          <w:tcPr>
            <w:tcW w:w="0" w:type="auto"/>
            <w:vMerge/>
            <w:vAlign w:val="center"/>
          </w:tcPr>
          <w:p w:rsidR="00785A04" w:rsidRPr="00D606F7" w:rsidRDefault="00785A04" w:rsidP="00785A04">
            <w:pPr>
              <w:jc w:val="center"/>
              <w:rPr>
                <w:rFonts w:asciiTheme="minorHAnsi" w:hAnsiTheme="minorHAnsi"/>
                <w:b/>
                <w:bCs/>
                <w:sz w:val="22"/>
                <w:szCs w:val="22"/>
              </w:rPr>
            </w:pPr>
          </w:p>
        </w:tc>
        <w:tc>
          <w:tcPr>
            <w:tcW w:w="0" w:type="auto"/>
            <w:tcBorders>
              <w:right w:val="single" w:sz="4" w:space="0" w:color="auto"/>
            </w:tcBorders>
            <w:vAlign w:val="center"/>
          </w:tcPr>
          <w:p w:rsidR="00785A04" w:rsidRPr="00D606F7" w:rsidRDefault="00785A04" w:rsidP="00785A04">
            <w:pPr>
              <w:jc w:val="center"/>
              <w:rPr>
                <w:rFonts w:asciiTheme="minorHAnsi" w:hAnsiTheme="minorHAnsi"/>
                <w:b/>
                <w:bCs/>
                <w:sz w:val="22"/>
                <w:szCs w:val="22"/>
              </w:rPr>
            </w:pPr>
            <w:r w:rsidRPr="00D606F7">
              <w:rPr>
                <w:rFonts w:asciiTheme="minorHAnsi" w:hAnsiTheme="minorHAnsi"/>
                <w:b/>
                <w:bCs/>
                <w:sz w:val="22"/>
                <w:szCs w:val="22"/>
              </w:rPr>
              <w:t>Mean</w:t>
            </w:r>
          </w:p>
        </w:tc>
        <w:tc>
          <w:tcPr>
            <w:tcW w:w="0" w:type="auto"/>
            <w:tcBorders>
              <w:left w:val="single" w:sz="4" w:space="0" w:color="auto"/>
            </w:tcBorders>
            <w:vAlign w:val="center"/>
          </w:tcPr>
          <w:p w:rsidR="00785A04" w:rsidRPr="00D606F7" w:rsidRDefault="00785A04" w:rsidP="00785A04">
            <w:pPr>
              <w:jc w:val="center"/>
              <w:rPr>
                <w:rFonts w:asciiTheme="minorHAnsi" w:hAnsiTheme="minorHAnsi"/>
                <w:b/>
                <w:bCs/>
                <w:sz w:val="22"/>
                <w:szCs w:val="22"/>
              </w:rPr>
            </w:pPr>
            <w:r w:rsidRPr="00D606F7">
              <w:rPr>
                <w:rFonts w:asciiTheme="minorHAnsi" w:hAnsiTheme="minorHAnsi"/>
                <w:b/>
                <w:bCs/>
                <w:sz w:val="22"/>
                <w:szCs w:val="22"/>
              </w:rPr>
              <w:t>Std_dev.</w:t>
            </w:r>
          </w:p>
        </w:tc>
        <w:tc>
          <w:tcPr>
            <w:tcW w:w="0" w:type="auto"/>
          </w:tcPr>
          <w:p w:rsidR="00785A04" w:rsidRPr="00D606F7" w:rsidRDefault="00785A04" w:rsidP="00785A04">
            <w:pPr>
              <w:jc w:val="center"/>
              <w:rPr>
                <w:rFonts w:asciiTheme="minorHAnsi" w:hAnsiTheme="minorHAnsi"/>
                <w:b/>
                <w:bCs/>
                <w:sz w:val="22"/>
                <w:szCs w:val="22"/>
              </w:rPr>
            </w:pPr>
            <w:r w:rsidRPr="00D606F7">
              <w:rPr>
                <w:rFonts w:asciiTheme="minorHAnsi" w:hAnsiTheme="minorHAnsi"/>
                <w:b/>
                <w:bCs/>
                <w:sz w:val="22"/>
                <w:szCs w:val="22"/>
              </w:rPr>
              <w:t>Mean</w:t>
            </w:r>
          </w:p>
        </w:tc>
        <w:tc>
          <w:tcPr>
            <w:tcW w:w="0" w:type="auto"/>
            <w:tcBorders>
              <w:left w:val="single" w:sz="4" w:space="0" w:color="auto"/>
            </w:tcBorders>
            <w:vAlign w:val="center"/>
          </w:tcPr>
          <w:p w:rsidR="00785A04" w:rsidRPr="00D606F7" w:rsidRDefault="00785A04" w:rsidP="00785A04">
            <w:pPr>
              <w:jc w:val="center"/>
              <w:rPr>
                <w:rFonts w:asciiTheme="minorHAnsi" w:hAnsiTheme="minorHAnsi"/>
                <w:b/>
                <w:bCs/>
                <w:sz w:val="22"/>
                <w:szCs w:val="22"/>
              </w:rPr>
            </w:pPr>
            <w:r w:rsidRPr="00D606F7">
              <w:rPr>
                <w:rFonts w:asciiTheme="minorHAnsi" w:hAnsiTheme="minorHAnsi"/>
                <w:b/>
                <w:bCs/>
                <w:sz w:val="22"/>
                <w:szCs w:val="22"/>
              </w:rPr>
              <w:t>Std_dev.</w:t>
            </w:r>
          </w:p>
        </w:tc>
      </w:tr>
      <w:tr w:rsidR="00785A04" w:rsidRPr="00D606F7" w:rsidTr="00785A04">
        <w:tc>
          <w:tcPr>
            <w:tcW w:w="0" w:type="auto"/>
            <w:vAlign w:val="center"/>
          </w:tcPr>
          <w:p w:rsidR="00785A04" w:rsidRPr="00D606F7" w:rsidRDefault="00785A04" w:rsidP="00785A04">
            <w:pPr>
              <w:jc w:val="center"/>
              <w:rPr>
                <w:rFonts w:asciiTheme="minorHAnsi" w:hAnsiTheme="minorHAnsi"/>
                <w:b/>
                <w:bCs/>
                <w:sz w:val="22"/>
                <w:szCs w:val="22"/>
              </w:rPr>
            </w:pPr>
            <w:r w:rsidRPr="00D606F7">
              <w:rPr>
                <w:rFonts w:asciiTheme="minorHAnsi" w:hAnsiTheme="minorHAnsi"/>
                <w:b/>
                <w:bCs/>
                <w:sz w:val="22"/>
                <w:szCs w:val="22"/>
              </w:rPr>
              <w:t>Age</w:t>
            </w:r>
          </w:p>
        </w:tc>
        <w:tc>
          <w:tcPr>
            <w:tcW w:w="0" w:type="auto"/>
            <w:tcBorders>
              <w:right w:val="single" w:sz="4" w:space="0" w:color="auto"/>
            </w:tcBorders>
            <w:vAlign w:val="center"/>
          </w:tcPr>
          <w:p w:rsidR="00785A04" w:rsidRPr="00D606F7" w:rsidRDefault="00785A04" w:rsidP="00785A04">
            <w:pPr>
              <w:jc w:val="center"/>
              <w:rPr>
                <w:rFonts w:asciiTheme="minorHAnsi" w:hAnsiTheme="minorHAnsi"/>
                <w:sz w:val="22"/>
                <w:szCs w:val="22"/>
              </w:rPr>
            </w:pPr>
            <w:r w:rsidRPr="00D606F7">
              <w:rPr>
                <w:rFonts w:asciiTheme="minorHAnsi" w:hAnsiTheme="minorHAnsi"/>
                <w:sz w:val="22"/>
                <w:szCs w:val="22"/>
              </w:rPr>
              <w:t>41.37</w:t>
            </w:r>
          </w:p>
        </w:tc>
        <w:tc>
          <w:tcPr>
            <w:tcW w:w="0" w:type="auto"/>
            <w:tcBorders>
              <w:left w:val="single" w:sz="4" w:space="0" w:color="auto"/>
            </w:tcBorders>
            <w:vAlign w:val="bottom"/>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4.6</w:t>
            </w:r>
          </w:p>
        </w:tc>
        <w:tc>
          <w:tcPr>
            <w:tcW w:w="0" w:type="auto"/>
            <w:vAlign w:val="center"/>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42.10</w:t>
            </w:r>
          </w:p>
        </w:tc>
        <w:tc>
          <w:tcPr>
            <w:tcW w:w="0" w:type="auto"/>
            <w:tcBorders>
              <w:left w:val="single" w:sz="4" w:space="0" w:color="auto"/>
            </w:tcBorders>
            <w:vAlign w:val="bottom"/>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9.02</w:t>
            </w:r>
          </w:p>
        </w:tc>
      </w:tr>
      <w:tr w:rsidR="00785A04" w:rsidRPr="00D606F7" w:rsidTr="00785A04">
        <w:tc>
          <w:tcPr>
            <w:tcW w:w="0" w:type="auto"/>
            <w:vAlign w:val="center"/>
          </w:tcPr>
          <w:p w:rsidR="00785A04" w:rsidRPr="00D606F7" w:rsidRDefault="00785A04" w:rsidP="00785A04">
            <w:pPr>
              <w:jc w:val="center"/>
              <w:rPr>
                <w:rFonts w:asciiTheme="minorHAnsi" w:hAnsiTheme="minorHAnsi"/>
                <w:b/>
                <w:bCs/>
                <w:sz w:val="22"/>
                <w:szCs w:val="22"/>
              </w:rPr>
            </w:pPr>
            <w:r w:rsidRPr="00D606F7">
              <w:rPr>
                <w:rFonts w:asciiTheme="minorHAnsi" w:hAnsiTheme="minorHAnsi"/>
                <w:b/>
                <w:bCs/>
                <w:sz w:val="22"/>
                <w:szCs w:val="22"/>
              </w:rPr>
              <w:t>Caste</w:t>
            </w:r>
          </w:p>
        </w:tc>
        <w:tc>
          <w:tcPr>
            <w:tcW w:w="0" w:type="auto"/>
            <w:tcBorders>
              <w:right w:val="single" w:sz="4" w:space="0" w:color="auto"/>
            </w:tcBorders>
            <w:vAlign w:val="center"/>
          </w:tcPr>
          <w:p w:rsidR="00785A04" w:rsidRPr="00D606F7" w:rsidRDefault="00785A04" w:rsidP="00785A04">
            <w:pPr>
              <w:jc w:val="center"/>
              <w:rPr>
                <w:rFonts w:asciiTheme="minorHAnsi" w:hAnsiTheme="minorHAnsi"/>
                <w:sz w:val="22"/>
                <w:szCs w:val="22"/>
              </w:rPr>
            </w:pPr>
            <w:r w:rsidRPr="00D606F7">
              <w:rPr>
                <w:rFonts w:asciiTheme="minorHAnsi" w:hAnsiTheme="minorHAnsi"/>
                <w:color w:val="000000"/>
                <w:sz w:val="22"/>
                <w:szCs w:val="22"/>
              </w:rPr>
              <w:t>3.74</w:t>
            </w:r>
          </w:p>
        </w:tc>
        <w:tc>
          <w:tcPr>
            <w:tcW w:w="0" w:type="auto"/>
            <w:tcBorders>
              <w:left w:val="single" w:sz="4" w:space="0" w:color="auto"/>
            </w:tcBorders>
            <w:vAlign w:val="bottom"/>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1.2</w:t>
            </w:r>
          </w:p>
        </w:tc>
        <w:tc>
          <w:tcPr>
            <w:tcW w:w="0" w:type="auto"/>
            <w:vAlign w:val="center"/>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3.97</w:t>
            </w:r>
          </w:p>
        </w:tc>
        <w:tc>
          <w:tcPr>
            <w:tcW w:w="0" w:type="auto"/>
            <w:tcBorders>
              <w:left w:val="single" w:sz="4" w:space="0" w:color="auto"/>
            </w:tcBorders>
            <w:vAlign w:val="bottom"/>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1.58</w:t>
            </w:r>
          </w:p>
        </w:tc>
      </w:tr>
      <w:tr w:rsidR="00785A04" w:rsidRPr="00D606F7" w:rsidTr="00785A04">
        <w:tc>
          <w:tcPr>
            <w:tcW w:w="0" w:type="auto"/>
            <w:vAlign w:val="center"/>
          </w:tcPr>
          <w:p w:rsidR="00785A04" w:rsidRPr="00D606F7" w:rsidRDefault="00785A04" w:rsidP="00785A04">
            <w:pPr>
              <w:jc w:val="center"/>
              <w:rPr>
                <w:rFonts w:asciiTheme="minorHAnsi" w:hAnsiTheme="minorHAnsi"/>
                <w:b/>
                <w:bCs/>
                <w:sz w:val="22"/>
                <w:szCs w:val="22"/>
              </w:rPr>
            </w:pPr>
            <w:r w:rsidRPr="00D606F7">
              <w:rPr>
                <w:rFonts w:asciiTheme="minorHAnsi" w:hAnsiTheme="minorHAnsi"/>
                <w:b/>
                <w:bCs/>
                <w:sz w:val="22"/>
                <w:szCs w:val="22"/>
              </w:rPr>
              <w:t>Occupation</w:t>
            </w:r>
          </w:p>
        </w:tc>
        <w:tc>
          <w:tcPr>
            <w:tcW w:w="0" w:type="auto"/>
            <w:tcBorders>
              <w:right w:val="single" w:sz="4" w:space="0" w:color="auto"/>
            </w:tcBorders>
            <w:vAlign w:val="center"/>
          </w:tcPr>
          <w:p w:rsidR="00785A04" w:rsidRPr="00D606F7" w:rsidRDefault="00785A04" w:rsidP="00785A04">
            <w:pPr>
              <w:jc w:val="center"/>
              <w:rPr>
                <w:rFonts w:asciiTheme="minorHAnsi" w:hAnsiTheme="minorHAnsi"/>
                <w:sz w:val="22"/>
                <w:szCs w:val="22"/>
              </w:rPr>
            </w:pPr>
            <w:r w:rsidRPr="00D606F7">
              <w:rPr>
                <w:rFonts w:asciiTheme="minorHAnsi" w:hAnsiTheme="minorHAnsi"/>
                <w:color w:val="000000"/>
                <w:sz w:val="22"/>
                <w:szCs w:val="22"/>
              </w:rPr>
              <w:t>4.38</w:t>
            </w:r>
          </w:p>
        </w:tc>
        <w:tc>
          <w:tcPr>
            <w:tcW w:w="0" w:type="auto"/>
            <w:tcBorders>
              <w:left w:val="single" w:sz="4" w:space="0" w:color="auto"/>
            </w:tcBorders>
            <w:vAlign w:val="bottom"/>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1.2</w:t>
            </w:r>
          </w:p>
        </w:tc>
        <w:tc>
          <w:tcPr>
            <w:tcW w:w="0" w:type="auto"/>
            <w:vAlign w:val="center"/>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4.27</w:t>
            </w:r>
          </w:p>
        </w:tc>
        <w:tc>
          <w:tcPr>
            <w:tcW w:w="0" w:type="auto"/>
            <w:tcBorders>
              <w:left w:val="single" w:sz="4" w:space="0" w:color="auto"/>
            </w:tcBorders>
            <w:vAlign w:val="bottom"/>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1.47</w:t>
            </w:r>
          </w:p>
        </w:tc>
      </w:tr>
      <w:tr w:rsidR="00785A04" w:rsidRPr="00D606F7" w:rsidTr="00785A04">
        <w:tc>
          <w:tcPr>
            <w:tcW w:w="0" w:type="auto"/>
            <w:vAlign w:val="center"/>
          </w:tcPr>
          <w:p w:rsidR="00785A04" w:rsidRPr="00D606F7" w:rsidRDefault="00785A04" w:rsidP="00785A04">
            <w:pPr>
              <w:jc w:val="center"/>
              <w:rPr>
                <w:rFonts w:asciiTheme="minorHAnsi" w:hAnsiTheme="minorHAnsi"/>
                <w:b/>
                <w:bCs/>
                <w:sz w:val="22"/>
                <w:szCs w:val="22"/>
              </w:rPr>
            </w:pPr>
            <w:r w:rsidRPr="00D606F7">
              <w:rPr>
                <w:rFonts w:asciiTheme="minorHAnsi" w:hAnsiTheme="minorHAnsi"/>
                <w:b/>
                <w:bCs/>
                <w:sz w:val="22"/>
                <w:szCs w:val="22"/>
              </w:rPr>
              <w:t>Education</w:t>
            </w:r>
          </w:p>
        </w:tc>
        <w:tc>
          <w:tcPr>
            <w:tcW w:w="0" w:type="auto"/>
            <w:tcBorders>
              <w:right w:val="single" w:sz="4" w:space="0" w:color="auto"/>
            </w:tcBorders>
            <w:vAlign w:val="center"/>
          </w:tcPr>
          <w:p w:rsidR="00785A04" w:rsidRPr="00D606F7" w:rsidRDefault="00785A04" w:rsidP="00785A04">
            <w:pPr>
              <w:jc w:val="center"/>
              <w:rPr>
                <w:rFonts w:asciiTheme="minorHAnsi" w:hAnsiTheme="minorHAnsi"/>
                <w:sz w:val="22"/>
                <w:szCs w:val="22"/>
              </w:rPr>
            </w:pPr>
            <w:r w:rsidRPr="00D606F7">
              <w:rPr>
                <w:rFonts w:asciiTheme="minorHAnsi" w:hAnsiTheme="minorHAnsi"/>
                <w:color w:val="000000"/>
                <w:sz w:val="22"/>
                <w:szCs w:val="22"/>
              </w:rPr>
              <w:t>4.65</w:t>
            </w:r>
          </w:p>
        </w:tc>
        <w:tc>
          <w:tcPr>
            <w:tcW w:w="0" w:type="auto"/>
            <w:tcBorders>
              <w:left w:val="single" w:sz="4" w:space="0" w:color="auto"/>
            </w:tcBorders>
            <w:vAlign w:val="bottom"/>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1.1</w:t>
            </w:r>
          </w:p>
        </w:tc>
        <w:tc>
          <w:tcPr>
            <w:tcW w:w="0" w:type="auto"/>
            <w:vAlign w:val="center"/>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3.95</w:t>
            </w:r>
          </w:p>
        </w:tc>
        <w:tc>
          <w:tcPr>
            <w:tcW w:w="0" w:type="auto"/>
            <w:tcBorders>
              <w:left w:val="single" w:sz="4" w:space="0" w:color="auto"/>
            </w:tcBorders>
            <w:vAlign w:val="bottom"/>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1.76</w:t>
            </w:r>
          </w:p>
        </w:tc>
      </w:tr>
      <w:tr w:rsidR="00785A04" w:rsidRPr="00D606F7" w:rsidTr="00785A04">
        <w:tc>
          <w:tcPr>
            <w:tcW w:w="0" w:type="auto"/>
            <w:vAlign w:val="center"/>
          </w:tcPr>
          <w:p w:rsidR="00785A04" w:rsidRPr="00D606F7" w:rsidRDefault="00785A04" w:rsidP="00785A04">
            <w:pPr>
              <w:jc w:val="center"/>
              <w:rPr>
                <w:rFonts w:asciiTheme="minorHAnsi" w:hAnsiTheme="minorHAnsi"/>
                <w:b/>
                <w:bCs/>
                <w:sz w:val="22"/>
                <w:szCs w:val="22"/>
              </w:rPr>
            </w:pPr>
            <w:r w:rsidRPr="00D606F7">
              <w:rPr>
                <w:rFonts w:asciiTheme="minorHAnsi" w:hAnsiTheme="minorHAnsi"/>
                <w:b/>
                <w:bCs/>
                <w:sz w:val="22"/>
                <w:szCs w:val="22"/>
              </w:rPr>
              <w:t>Land</w:t>
            </w:r>
          </w:p>
        </w:tc>
        <w:tc>
          <w:tcPr>
            <w:tcW w:w="0" w:type="auto"/>
            <w:tcBorders>
              <w:right w:val="single" w:sz="4" w:space="0" w:color="auto"/>
            </w:tcBorders>
            <w:vAlign w:val="center"/>
          </w:tcPr>
          <w:p w:rsidR="00785A04" w:rsidRPr="00D606F7" w:rsidRDefault="00785A04" w:rsidP="00785A04">
            <w:pPr>
              <w:jc w:val="center"/>
              <w:rPr>
                <w:rFonts w:asciiTheme="minorHAnsi" w:hAnsiTheme="minorHAnsi"/>
                <w:sz w:val="22"/>
                <w:szCs w:val="22"/>
              </w:rPr>
            </w:pPr>
            <w:r w:rsidRPr="00D606F7">
              <w:rPr>
                <w:rFonts w:asciiTheme="minorHAnsi" w:hAnsiTheme="minorHAnsi"/>
                <w:color w:val="000000"/>
                <w:sz w:val="22"/>
                <w:szCs w:val="22"/>
              </w:rPr>
              <w:t>3.39</w:t>
            </w:r>
          </w:p>
        </w:tc>
        <w:tc>
          <w:tcPr>
            <w:tcW w:w="0" w:type="auto"/>
            <w:tcBorders>
              <w:left w:val="single" w:sz="4" w:space="0" w:color="auto"/>
            </w:tcBorders>
            <w:vAlign w:val="bottom"/>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1.3</w:t>
            </w:r>
          </w:p>
        </w:tc>
        <w:tc>
          <w:tcPr>
            <w:tcW w:w="0" w:type="auto"/>
            <w:vAlign w:val="center"/>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3.43</w:t>
            </w:r>
          </w:p>
        </w:tc>
        <w:tc>
          <w:tcPr>
            <w:tcW w:w="0" w:type="auto"/>
            <w:tcBorders>
              <w:left w:val="single" w:sz="4" w:space="0" w:color="auto"/>
            </w:tcBorders>
            <w:vAlign w:val="bottom"/>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1.5</w:t>
            </w:r>
          </w:p>
        </w:tc>
      </w:tr>
      <w:tr w:rsidR="00785A04" w:rsidRPr="00D606F7" w:rsidTr="00785A04">
        <w:tc>
          <w:tcPr>
            <w:tcW w:w="0" w:type="auto"/>
            <w:vAlign w:val="center"/>
          </w:tcPr>
          <w:p w:rsidR="00785A04" w:rsidRPr="00D606F7" w:rsidRDefault="00785A04" w:rsidP="00785A04">
            <w:pPr>
              <w:jc w:val="center"/>
              <w:rPr>
                <w:rFonts w:asciiTheme="minorHAnsi" w:hAnsiTheme="minorHAnsi"/>
                <w:b/>
                <w:bCs/>
                <w:sz w:val="22"/>
                <w:szCs w:val="22"/>
              </w:rPr>
            </w:pPr>
            <w:r w:rsidRPr="00D606F7">
              <w:rPr>
                <w:rFonts w:asciiTheme="minorHAnsi" w:hAnsiTheme="minorHAnsi"/>
                <w:b/>
                <w:bCs/>
                <w:sz w:val="22"/>
                <w:szCs w:val="22"/>
              </w:rPr>
              <w:t>Family</w:t>
            </w:r>
            <w:r>
              <w:rPr>
                <w:rFonts w:asciiTheme="minorHAnsi" w:hAnsiTheme="minorHAnsi"/>
                <w:b/>
                <w:bCs/>
                <w:sz w:val="22"/>
                <w:szCs w:val="22"/>
              </w:rPr>
              <w:t xml:space="preserve"> size</w:t>
            </w:r>
          </w:p>
        </w:tc>
        <w:tc>
          <w:tcPr>
            <w:tcW w:w="0" w:type="auto"/>
            <w:tcBorders>
              <w:right w:val="single" w:sz="4" w:space="0" w:color="auto"/>
            </w:tcBorders>
            <w:vAlign w:val="center"/>
          </w:tcPr>
          <w:p w:rsidR="00785A04" w:rsidRPr="00D606F7" w:rsidRDefault="00785A04" w:rsidP="00785A04">
            <w:pPr>
              <w:jc w:val="center"/>
              <w:rPr>
                <w:rFonts w:asciiTheme="minorHAnsi" w:hAnsiTheme="minorHAnsi"/>
                <w:sz w:val="22"/>
                <w:szCs w:val="22"/>
              </w:rPr>
            </w:pPr>
            <w:r>
              <w:rPr>
                <w:rFonts w:asciiTheme="minorHAnsi" w:hAnsiTheme="minorHAnsi"/>
                <w:color w:val="000000"/>
                <w:sz w:val="22"/>
                <w:szCs w:val="22"/>
              </w:rPr>
              <w:t>4</w:t>
            </w:r>
            <w:r w:rsidRPr="00D606F7">
              <w:rPr>
                <w:rFonts w:asciiTheme="minorHAnsi" w:hAnsiTheme="minorHAnsi"/>
                <w:color w:val="000000"/>
                <w:sz w:val="22"/>
                <w:szCs w:val="22"/>
              </w:rPr>
              <w:t>.26</w:t>
            </w:r>
          </w:p>
        </w:tc>
        <w:tc>
          <w:tcPr>
            <w:tcW w:w="0" w:type="auto"/>
            <w:tcBorders>
              <w:left w:val="single" w:sz="4" w:space="0" w:color="auto"/>
            </w:tcBorders>
            <w:vAlign w:val="bottom"/>
          </w:tcPr>
          <w:p w:rsidR="00785A04" w:rsidRPr="00D606F7" w:rsidRDefault="00785A04" w:rsidP="00785A04">
            <w:pPr>
              <w:jc w:val="center"/>
              <w:rPr>
                <w:rFonts w:asciiTheme="minorHAnsi" w:hAnsiTheme="minorHAnsi"/>
                <w:color w:val="000000"/>
                <w:sz w:val="22"/>
                <w:szCs w:val="22"/>
              </w:rPr>
            </w:pPr>
            <w:r>
              <w:rPr>
                <w:rFonts w:asciiTheme="minorHAnsi" w:hAnsiTheme="minorHAnsi"/>
                <w:color w:val="000000"/>
                <w:sz w:val="22"/>
                <w:szCs w:val="22"/>
              </w:rPr>
              <w:t>1.46</w:t>
            </w:r>
          </w:p>
        </w:tc>
        <w:tc>
          <w:tcPr>
            <w:tcW w:w="0" w:type="auto"/>
            <w:vAlign w:val="center"/>
          </w:tcPr>
          <w:p w:rsidR="00785A04" w:rsidRPr="00D606F7" w:rsidRDefault="00785A04" w:rsidP="00785A04">
            <w:pPr>
              <w:jc w:val="center"/>
              <w:rPr>
                <w:rFonts w:asciiTheme="minorHAnsi" w:hAnsiTheme="minorHAnsi"/>
                <w:color w:val="000000"/>
                <w:sz w:val="22"/>
                <w:szCs w:val="22"/>
              </w:rPr>
            </w:pPr>
            <w:r>
              <w:rPr>
                <w:rFonts w:asciiTheme="minorHAnsi" w:hAnsiTheme="minorHAnsi"/>
                <w:color w:val="000000"/>
                <w:sz w:val="22"/>
                <w:szCs w:val="22"/>
              </w:rPr>
              <w:t>4</w:t>
            </w:r>
            <w:r w:rsidRPr="00D606F7">
              <w:rPr>
                <w:rFonts w:asciiTheme="minorHAnsi" w:hAnsiTheme="minorHAnsi"/>
                <w:color w:val="000000"/>
                <w:sz w:val="22"/>
                <w:szCs w:val="22"/>
              </w:rPr>
              <w:t>.22</w:t>
            </w:r>
          </w:p>
        </w:tc>
        <w:tc>
          <w:tcPr>
            <w:tcW w:w="0" w:type="auto"/>
            <w:tcBorders>
              <w:left w:val="single" w:sz="4" w:space="0" w:color="auto"/>
            </w:tcBorders>
            <w:vAlign w:val="bottom"/>
          </w:tcPr>
          <w:p w:rsidR="00785A04" w:rsidRPr="00D606F7" w:rsidRDefault="00785A04" w:rsidP="00785A04">
            <w:pPr>
              <w:jc w:val="center"/>
              <w:rPr>
                <w:rFonts w:asciiTheme="minorHAnsi" w:hAnsiTheme="minorHAnsi"/>
                <w:color w:val="000000"/>
                <w:sz w:val="22"/>
                <w:szCs w:val="22"/>
              </w:rPr>
            </w:pPr>
            <w:r>
              <w:rPr>
                <w:rFonts w:asciiTheme="minorHAnsi" w:hAnsiTheme="minorHAnsi"/>
                <w:color w:val="000000"/>
                <w:sz w:val="22"/>
                <w:szCs w:val="22"/>
              </w:rPr>
              <w:t>1.6</w:t>
            </w:r>
            <w:r w:rsidRPr="00D606F7">
              <w:rPr>
                <w:rFonts w:asciiTheme="minorHAnsi" w:hAnsiTheme="minorHAnsi"/>
                <w:color w:val="000000"/>
                <w:sz w:val="22"/>
                <w:szCs w:val="22"/>
              </w:rPr>
              <w:t>5</w:t>
            </w:r>
          </w:p>
        </w:tc>
      </w:tr>
      <w:tr w:rsidR="00785A04" w:rsidRPr="00D606F7" w:rsidTr="00785A04">
        <w:tc>
          <w:tcPr>
            <w:tcW w:w="0" w:type="auto"/>
            <w:vAlign w:val="center"/>
          </w:tcPr>
          <w:p w:rsidR="00785A04" w:rsidRPr="00D606F7" w:rsidRDefault="00785A04" w:rsidP="00785A04">
            <w:pPr>
              <w:jc w:val="center"/>
              <w:rPr>
                <w:rFonts w:asciiTheme="minorHAnsi" w:hAnsiTheme="minorHAnsi"/>
                <w:b/>
                <w:bCs/>
                <w:sz w:val="22"/>
                <w:szCs w:val="22"/>
              </w:rPr>
            </w:pPr>
            <w:r w:rsidRPr="00D606F7">
              <w:rPr>
                <w:rFonts w:asciiTheme="minorHAnsi" w:hAnsiTheme="minorHAnsi"/>
                <w:b/>
                <w:bCs/>
                <w:sz w:val="22"/>
                <w:szCs w:val="22"/>
              </w:rPr>
              <w:t>Herd Size</w:t>
            </w:r>
          </w:p>
        </w:tc>
        <w:tc>
          <w:tcPr>
            <w:tcW w:w="0" w:type="auto"/>
            <w:tcBorders>
              <w:right w:val="single" w:sz="4" w:space="0" w:color="auto"/>
            </w:tcBorders>
            <w:vAlign w:val="center"/>
          </w:tcPr>
          <w:p w:rsidR="00785A04" w:rsidRPr="00D606F7" w:rsidRDefault="00785A04" w:rsidP="00785A04">
            <w:pPr>
              <w:jc w:val="center"/>
              <w:rPr>
                <w:rFonts w:asciiTheme="minorHAnsi" w:hAnsiTheme="minorHAnsi"/>
                <w:sz w:val="22"/>
                <w:szCs w:val="22"/>
              </w:rPr>
            </w:pPr>
            <w:r w:rsidRPr="00D606F7">
              <w:rPr>
                <w:rFonts w:asciiTheme="minorHAnsi" w:hAnsiTheme="minorHAnsi"/>
                <w:color w:val="000000"/>
                <w:sz w:val="22"/>
                <w:szCs w:val="22"/>
              </w:rPr>
              <w:t>4.82</w:t>
            </w:r>
          </w:p>
        </w:tc>
        <w:tc>
          <w:tcPr>
            <w:tcW w:w="0" w:type="auto"/>
            <w:tcBorders>
              <w:left w:val="single" w:sz="4" w:space="0" w:color="auto"/>
            </w:tcBorders>
            <w:vAlign w:val="bottom"/>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3.5</w:t>
            </w:r>
          </w:p>
        </w:tc>
        <w:tc>
          <w:tcPr>
            <w:tcW w:w="0" w:type="auto"/>
            <w:vAlign w:val="center"/>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3.84</w:t>
            </w:r>
          </w:p>
        </w:tc>
        <w:tc>
          <w:tcPr>
            <w:tcW w:w="0" w:type="auto"/>
            <w:tcBorders>
              <w:left w:val="single" w:sz="4" w:space="0" w:color="auto"/>
            </w:tcBorders>
            <w:vAlign w:val="bottom"/>
          </w:tcPr>
          <w:p w:rsidR="00785A04" w:rsidRPr="00D606F7" w:rsidRDefault="00785A04" w:rsidP="00785A04">
            <w:pPr>
              <w:jc w:val="center"/>
              <w:rPr>
                <w:rFonts w:asciiTheme="minorHAnsi" w:hAnsiTheme="minorHAnsi"/>
                <w:color w:val="000000"/>
                <w:sz w:val="22"/>
                <w:szCs w:val="22"/>
              </w:rPr>
            </w:pPr>
            <w:r w:rsidRPr="00D606F7">
              <w:rPr>
                <w:rFonts w:asciiTheme="minorHAnsi" w:hAnsiTheme="minorHAnsi"/>
                <w:color w:val="000000"/>
                <w:sz w:val="22"/>
                <w:szCs w:val="22"/>
              </w:rPr>
              <w:t>3.15</w:t>
            </w:r>
          </w:p>
        </w:tc>
      </w:tr>
    </w:tbl>
    <w:p w:rsidR="00785A04" w:rsidRPr="00370BE4" w:rsidRDefault="00785A04" w:rsidP="007A2A3D">
      <w:pPr>
        <w:jc w:val="both"/>
        <w:rPr>
          <w:szCs w:val="22"/>
        </w:rPr>
      </w:pPr>
    </w:p>
    <w:p w:rsidR="00E63C25" w:rsidRDefault="00F364BF" w:rsidP="007A2A3D">
      <w:pPr>
        <w:jc w:val="both"/>
        <w:rPr>
          <w:szCs w:val="22"/>
        </w:rPr>
      </w:pPr>
      <w:r w:rsidRPr="00370BE4">
        <w:rPr>
          <w:szCs w:val="22"/>
        </w:rPr>
        <w:t xml:space="preserve">Average age of respondents in </w:t>
      </w:r>
      <w:r w:rsidR="00D00FC8" w:rsidRPr="00370BE4">
        <w:rPr>
          <w:szCs w:val="22"/>
        </w:rPr>
        <w:t xml:space="preserve">(Category-I) and </w:t>
      </w:r>
      <w:r w:rsidR="00BA3C36" w:rsidRPr="00370BE4">
        <w:rPr>
          <w:szCs w:val="22"/>
        </w:rPr>
        <w:t>(Category-II) was 41.37 and 42.10 respectively. Majority of the respondents belonged to middle category of castes. M</w:t>
      </w:r>
      <w:r w:rsidR="00E63C25">
        <w:rPr>
          <w:szCs w:val="22"/>
        </w:rPr>
        <w:t>ost</w:t>
      </w:r>
      <w:r w:rsidR="00BA3C36" w:rsidRPr="00370BE4">
        <w:rPr>
          <w:szCs w:val="22"/>
        </w:rPr>
        <w:t xml:space="preserve"> of the respondents had farming as their main occupation. Their education level was low to medium in general. Average land holding size of farmers was 3.39 and 3.43 acres respectively in both the categories of villages. Their average family size was 4.26 and 4.22 respectively in two categories of villages while their herd size was 4.82 and 3.84 respectively. Farmer</w:t>
      </w:r>
      <w:r w:rsidR="00507EB7" w:rsidRPr="00370BE4">
        <w:rPr>
          <w:szCs w:val="22"/>
        </w:rPr>
        <w:t>s</w:t>
      </w:r>
      <w:r w:rsidR="00BA3C36" w:rsidRPr="00370BE4">
        <w:rPr>
          <w:szCs w:val="22"/>
        </w:rPr>
        <w:t xml:space="preserve"> were having comparatively bigger herd size in the villages from where maximum sale of buffaloes took place. </w:t>
      </w:r>
    </w:p>
    <w:p w:rsidR="00F364BF" w:rsidRPr="00370BE4" w:rsidRDefault="004A3A64" w:rsidP="007A2A3D">
      <w:pPr>
        <w:jc w:val="both"/>
        <w:rPr>
          <w:szCs w:val="22"/>
        </w:rPr>
      </w:pPr>
      <w:r w:rsidRPr="004A3A64">
        <w:rPr>
          <w:rFonts w:cs="Arial"/>
          <w:b/>
          <w:noProof/>
          <w:szCs w:val="22"/>
        </w:rPr>
        <w:pict>
          <v:group id="_x0000_s1033" style="position:absolute;left:0;text-align:left;margin-left:169.75pt;margin-top:138.5pt;width:176.65pt;height:46.85pt;z-index:251666432" coordorigin="4700,11683" coordsize="3533,937">
            <v:shapetype id="_x0000_t202" coordsize="21600,21600" o:spt="202" path="m,l,21600r21600,l21600,xe">
              <v:stroke joinstyle="miter"/>
              <v:path gradientshapeok="t" o:connecttype="rect"/>
            </v:shapetype>
            <v:shape id="_x0000_s1027" type="#_x0000_t202" style="position:absolute;left:4700;top:11752;width:2391;height:868;mso-width-relative:margin;mso-height-relative:margin" stroked="f">
              <v:textbox style="mso-next-textbox:#_x0000_s1027">
                <w:txbxContent>
                  <w:p w:rsidR="008024B1" w:rsidRPr="004F464D" w:rsidRDefault="008024B1" w:rsidP="008024B1">
                    <w:pPr>
                      <w:spacing w:after="0" w:line="240" w:lineRule="auto"/>
                      <w:rPr>
                        <w:rFonts w:cs="Arial"/>
                        <w:bCs/>
                        <w:szCs w:val="22"/>
                      </w:rPr>
                    </w:pPr>
                    <w:r w:rsidRPr="004F464D">
                      <w:rPr>
                        <w:rFonts w:ascii="Rupee Foradian" w:hAnsi="Rupee Foradian" w:cs="Arial"/>
                        <w:bCs/>
                        <w:sz w:val="20"/>
                      </w:rPr>
                      <w:t>∑</w:t>
                    </w:r>
                    <w:r w:rsidRPr="004F464D">
                      <w:rPr>
                        <w:rFonts w:ascii="Rupee Foradian" w:hAnsi="Rupee Foradian" w:cs="Arial"/>
                        <w:bCs/>
                        <w:szCs w:val="22"/>
                      </w:rPr>
                      <w:t xml:space="preserve"> </w:t>
                    </w:r>
                    <w:r w:rsidRPr="004F464D">
                      <w:rPr>
                        <w:rFonts w:cs="Arial"/>
                        <w:bCs/>
                        <w:szCs w:val="22"/>
                      </w:rPr>
                      <w:t>(FB1+FB2+FB3)</w:t>
                    </w:r>
                  </w:p>
                  <w:p w:rsidR="008024B1" w:rsidRPr="004F464D" w:rsidRDefault="008024B1" w:rsidP="008024B1">
                    <w:pPr>
                      <w:spacing w:after="0" w:line="240" w:lineRule="auto"/>
                      <w:rPr>
                        <w:bCs/>
                      </w:rPr>
                    </w:pPr>
                    <w:r>
                      <w:rPr>
                        <w:rFonts w:cs="Arial"/>
                        <w:b/>
                        <w:szCs w:val="22"/>
                      </w:rPr>
                      <w:t xml:space="preserve">             </w:t>
                    </w:r>
                    <w:r w:rsidRPr="004F464D">
                      <w:rPr>
                        <w:rFonts w:cs="Arial"/>
                        <w:bCs/>
                        <w:szCs w:val="22"/>
                      </w:rPr>
                      <w:t>LHA</w:t>
                    </w:r>
                  </w:p>
                </w:txbxContent>
              </v:textbox>
            </v:shape>
            <v:shapetype id="_x0000_t32" coordsize="21600,21600" o:spt="32" o:oned="t" path="m,l21600,21600e" filled="f">
              <v:path arrowok="t" fillok="f" o:connecttype="none"/>
              <o:lock v:ext="edit" shapetype="t"/>
            </v:shapetype>
            <v:shape id="_x0000_s1026" type="#_x0000_t32" style="position:absolute;left:4809;top:12119;width:1644;height:13;flip:y" o:connectortype="straigh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4700;top:11752;width:143;height:637"/>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type="#_x0000_t86" style="position:absolute;left:6450;top:11752;width:143;height:637"/>
            <v:shape id="_x0000_s1031" type="#_x0000_t202" style="position:absolute;left:6743;top:11683;width:1490;height:597;mso-width-relative:margin;mso-height-relative:margin" stroked="f">
              <v:textbox style="mso-next-textbox:#_x0000_s1031">
                <w:txbxContent>
                  <w:p w:rsidR="008024B1" w:rsidRPr="008024B1" w:rsidRDefault="008024B1">
                    <w:pPr>
                      <w:rPr>
                        <w:b/>
                        <w:bCs/>
                      </w:rPr>
                    </w:pPr>
                    <w:r w:rsidRPr="008024B1">
                      <w:rPr>
                        <w:b/>
                        <w:bCs/>
                        <w:sz w:val="40"/>
                        <w:szCs w:val="36"/>
                        <w:vertAlign w:val="subscript"/>
                      </w:rPr>
                      <w:t>*</w:t>
                    </w:r>
                    <w:r>
                      <w:rPr>
                        <w:b/>
                        <w:bCs/>
                        <w:sz w:val="40"/>
                        <w:szCs w:val="36"/>
                        <w:vertAlign w:val="subscript"/>
                      </w:rPr>
                      <w:t xml:space="preserve"> </w:t>
                    </w:r>
                    <w:r w:rsidRPr="004F464D">
                      <w:t>DAMPR</w:t>
                    </w:r>
                  </w:p>
                </w:txbxContent>
              </v:textbox>
            </v:shape>
          </v:group>
        </w:pict>
      </w:r>
      <w:r w:rsidR="00BA3C36" w:rsidRPr="00370BE4">
        <w:rPr>
          <w:szCs w:val="22"/>
        </w:rPr>
        <w:t>Measurement of dairy development was undertaken as specific and widely agreed upon</w:t>
      </w:r>
      <w:r w:rsidR="00507EB7" w:rsidRPr="00370BE4">
        <w:rPr>
          <w:szCs w:val="22"/>
        </w:rPr>
        <w:t xml:space="preserve"> parameters to measure dairy </w:t>
      </w:r>
      <w:r w:rsidR="00484765">
        <w:rPr>
          <w:szCs w:val="22"/>
        </w:rPr>
        <w:t>development</w:t>
      </w:r>
      <w:r w:rsidR="00507EB7" w:rsidRPr="00370BE4">
        <w:rPr>
          <w:szCs w:val="22"/>
        </w:rPr>
        <w:t xml:space="preserve"> were not available. It was therefore, considered to determine the dairy </w:t>
      </w:r>
      <w:r w:rsidR="006508FC">
        <w:rPr>
          <w:szCs w:val="22"/>
        </w:rPr>
        <w:t>development</w:t>
      </w:r>
      <w:r w:rsidR="00507EB7" w:rsidRPr="00370BE4">
        <w:rPr>
          <w:szCs w:val="22"/>
        </w:rPr>
        <w:t xml:space="preserve"> of the farmers</w:t>
      </w:r>
      <w:r w:rsidR="006508FC">
        <w:rPr>
          <w:szCs w:val="22"/>
        </w:rPr>
        <w:t xml:space="preserve"> as per formula given by Dixit and Laharia (1996)</w:t>
      </w:r>
      <w:r w:rsidR="00507EB7" w:rsidRPr="00370BE4">
        <w:rPr>
          <w:szCs w:val="22"/>
        </w:rPr>
        <w:t>. Eminent scientists of different discipline</w:t>
      </w:r>
      <w:r w:rsidR="006508FC">
        <w:rPr>
          <w:szCs w:val="22"/>
        </w:rPr>
        <w:t>s</w:t>
      </w:r>
      <w:r w:rsidR="00507EB7" w:rsidRPr="00370BE4">
        <w:rPr>
          <w:szCs w:val="22"/>
        </w:rPr>
        <w:t xml:space="preserve"> of animal sciences were asked to assign scores to buffaloes yielding upto 8 kg, </w:t>
      </w:r>
      <w:r w:rsidR="004C694A">
        <w:rPr>
          <w:szCs w:val="22"/>
        </w:rPr>
        <w:t>9</w:t>
      </w:r>
      <w:r w:rsidR="00507EB7" w:rsidRPr="00370BE4">
        <w:rPr>
          <w:szCs w:val="22"/>
        </w:rPr>
        <w:t xml:space="preserve"> to 12 kg and &gt; 12 kg. </w:t>
      </w:r>
      <w:r w:rsidR="006508FC">
        <w:rPr>
          <w:szCs w:val="22"/>
        </w:rPr>
        <w:t>O</w:t>
      </w:r>
      <w:r w:rsidR="00507EB7" w:rsidRPr="00370BE4">
        <w:rPr>
          <w:szCs w:val="22"/>
        </w:rPr>
        <w:t xml:space="preserve">n the basis of their mean responses scores of 1, 2 and 3 were assigned respectively. The weighted scores of all the respondents were worked out by multiplying the number of buffaloes upto 8 kg, </w:t>
      </w:r>
      <w:r w:rsidR="004C694A">
        <w:rPr>
          <w:szCs w:val="22"/>
        </w:rPr>
        <w:t>9</w:t>
      </w:r>
      <w:r w:rsidR="00507EB7" w:rsidRPr="00370BE4">
        <w:rPr>
          <w:szCs w:val="22"/>
        </w:rPr>
        <w:t xml:space="preserve"> to 12 kg and &gt; 12 kg by 1, 2 and 3 respectively. Thus, weighted score for each farmer was calculated. This score was divided by land-holding </w:t>
      </w:r>
      <w:r w:rsidR="004C694A" w:rsidRPr="00370BE4">
        <w:rPr>
          <w:szCs w:val="22"/>
        </w:rPr>
        <w:t>size</w:t>
      </w:r>
      <w:r w:rsidR="00507EB7" w:rsidRPr="00370BE4">
        <w:rPr>
          <w:szCs w:val="22"/>
        </w:rPr>
        <w:t xml:space="preserve"> possessed by him and it was multiplied by rank of the district with regard to average buffalo milk production. The formula is given as under:</w:t>
      </w:r>
      <w:r w:rsidR="008024B1" w:rsidRPr="00370BE4">
        <w:rPr>
          <w:rFonts w:cs="Arial"/>
          <w:noProof/>
          <w:szCs w:val="22"/>
        </w:rPr>
        <w:t xml:space="preserve"> </w:t>
      </w:r>
    </w:p>
    <w:p w:rsidR="00507EB7" w:rsidRPr="00370BE4" w:rsidRDefault="00507EB7" w:rsidP="007A2A3D">
      <w:pPr>
        <w:ind w:left="720"/>
        <w:jc w:val="both"/>
        <w:rPr>
          <w:rFonts w:cs="Arial"/>
          <w:szCs w:val="22"/>
        </w:rPr>
      </w:pPr>
      <w:r w:rsidRPr="00370BE4">
        <w:rPr>
          <w:rFonts w:cs="Arial"/>
          <w:szCs w:val="22"/>
        </w:rPr>
        <w:t>Dairy Development Index =</w:t>
      </w:r>
      <w:r w:rsidRPr="00370BE4">
        <w:rPr>
          <w:rFonts w:cs="Arial"/>
          <w:b/>
          <w:szCs w:val="22"/>
        </w:rPr>
        <w:t xml:space="preserve">    </w:t>
      </w:r>
    </w:p>
    <w:p w:rsidR="008024B1" w:rsidRPr="00370BE4" w:rsidRDefault="008024B1" w:rsidP="007A2A3D">
      <w:pPr>
        <w:spacing w:after="0" w:line="240" w:lineRule="auto"/>
        <w:ind w:left="720"/>
        <w:jc w:val="both"/>
        <w:rPr>
          <w:rFonts w:cs="Arial"/>
          <w:szCs w:val="22"/>
        </w:rPr>
      </w:pPr>
    </w:p>
    <w:p w:rsidR="00507EB7" w:rsidRPr="00370BE4" w:rsidRDefault="00507EB7" w:rsidP="007A2A3D">
      <w:pPr>
        <w:spacing w:after="0" w:line="240" w:lineRule="auto"/>
        <w:ind w:left="720"/>
        <w:jc w:val="both"/>
        <w:rPr>
          <w:rFonts w:cs="Arial"/>
          <w:szCs w:val="22"/>
        </w:rPr>
      </w:pPr>
      <w:r w:rsidRPr="00370BE4">
        <w:rPr>
          <w:rFonts w:cs="Arial"/>
          <w:szCs w:val="22"/>
        </w:rPr>
        <w:t>FB1</w:t>
      </w:r>
      <w:r w:rsidRPr="00370BE4">
        <w:rPr>
          <w:rFonts w:cs="Arial"/>
          <w:szCs w:val="22"/>
        </w:rPr>
        <w:tab/>
        <w:t>=</w:t>
      </w:r>
      <w:r w:rsidRPr="00370BE4">
        <w:rPr>
          <w:rFonts w:cs="Arial"/>
          <w:szCs w:val="22"/>
        </w:rPr>
        <w:tab/>
      </w:r>
      <w:r w:rsidRPr="00370BE4">
        <w:rPr>
          <w:rFonts w:cs="Arial"/>
          <w:szCs w:val="22"/>
        </w:rPr>
        <w:tab/>
        <w:t>upto 8 Kg</w:t>
      </w:r>
    </w:p>
    <w:p w:rsidR="00507EB7" w:rsidRPr="00370BE4" w:rsidRDefault="00507EB7" w:rsidP="007A2A3D">
      <w:pPr>
        <w:spacing w:after="0" w:line="240" w:lineRule="auto"/>
        <w:ind w:left="720"/>
        <w:jc w:val="both"/>
        <w:rPr>
          <w:rFonts w:cs="Arial"/>
          <w:szCs w:val="22"/>
        </w:rPr>
      </w:pPr>
      <w:r w:rsidRPr="00370BE4">
        <w:rPr>
          <w:rFonts w:cs="Arial"/>
          <w:szCs w:val="22"/>
        </w:rPr>
        <w:t>FB2</w:t>
      </w:r>
      <w:r w:rsidRPr="00370BE4">
        <w:rPr>
          <w:rFonts w:cs="Arial"/>
          <w:szCs w:val="22"/>
        </w:rPr>
        <w:tab/>
        <w:t>=</w:t>
      </w:r>
      <w:r w:rsidRPr="00370BE4">
        <w:rPr>
          <w:rFonts w:cs="Arial"/>
          <w:szCs w:val="22"/>
        </w:rPr>
        <w:tab/>
      </w:r>
      <w:r w:rsidRPr="00370BE4">
        <w:rPr>
          <w:rFonts w:cs="Arial"/>
          <w:szCs w:val="22"/>
        </w:rPr>
        <w:tab/>
        <w:t>9 to 12 Kg</w:t>
      </w:r>
    </w:p>
    <w:p w:rsidR="00507EB7" w:rsidRPr="00370BE4" w:rsidRDefault="00507EB7" w:rsidP="007A2A3D">
      <w:pPr>
        <w:spacing w:after="0" w:line="240" w:lineRule="auto"/>
        <w:ind w:left="720"/>
        <w:jc w:val="both"/>
        <w:rPr>
          <w:rFonts w:cs="Arial"/>
          <w:szCs w:val="22"/>
        </w:rPr>
      </w:pPr>
      <w:r w:rsidRPr="00370BE4">
        <w:rPr>
          <w:rFonts w:cs="Arial"/>
          <w:szCs w:val="22"/>
        </w:rPr>
        <w:t>FB3</w:t>
      </w:r>
      <w:r w:rsidRPr="00370BE4">
        <w:rPr>
          <w:rFonts w:cs="Arial"/>
          <w:szCs w:val="22"/>
        </w:rPr>
        <w:tab/>
        <w:t>=</w:t>
      </w:r>
      <w:r w:rsidRPr="00370BE4">
        <w:rPr>
          <w:rFonts w:cs="Arial"/>
          <w:szCs w:val="22"/>
        </w:rPr>
        <w:tab/>
      </w:r>
      <w:r w:rsidRPr="00370BE4">
        <w:rPr>
          <w:rFonts w:cs="Arial"/>
          <w:szCs w:val="22"/>
        </w:rPr>
        <w:tab/>
        <w:t>&gt;12 Kg</w:t>
      </w:r>
    </w:p>
    <w:p w:rsidR="00507EB7" w:rsidRPr="00370BE4" w:rsidRDefault="00507EB7" w:rsidP="007A2A3D">
      <w:pPr>
        <w:spacing w:after="0" w:line="240" w:lineRule="auto"/>
        <w:ind w:left="720"/>
        <w:jc w:val="both"/>
        <w:rPr>
          <w:rFonts w:cs="Arial"/>
          <w:szCs w:val="22"/>
        </w:rPr>
      </w:pPr>
      <w:r w:rsidRPr="00370BE4">
        <w:rPr>
          <w:rFonts w:cs="Arial"/>
          <w:szCs w:val="22"/>
        </w:rPr>
        <w:t>LHA</w:t>
      </w:r>
      <w:r w:rsidRPr="00370BE4">
        <w:rPr>
          <w:rFonts w:cs="Arial"/>
          <w:szCs w:val="22"/>
        </w:rPr>
        <w:tab/>
        <w:t>=</w:t>
      </w:r>
      <w:r w:rsidRPr="00370BE4">
        <w:rPr>
          <w:rFonts w:cs="Arial"/>
          <w:szCs w:val="22"/>
        </w:rPr>
        <w:tab/>
      </w:r>
      <w:r w:rsidRPr="00370BE4">
        <w:rPr>
          <w:rFonts w:cs="Arial"/>
          <w:szCs w:val="22"/>
        </w:rPr>
        <w:tab/>
        <w:t>Land holding size in acres</w:t>
      </w:r>
    </w:p>
    <w:p w:rsidR="00507EB7" w:rsidRPr="00370BE4" w:rsidRDefault="00507EB7" w:rsidP="007A2A3D">
      <w:pPr>
        <w:spacing w:after="0" w:line="240" w:lineRule="auto"/>
        <w:ind w:left="720"/>
        <w:jc w:val="both"/>
        <w:rPr>
          <w:szCs w:val="22"/>
        </w:rPr>
      </w:pPr>
      <w:r w:rsidRPr="00370BE4">
        <w:rPr>
          <w:rFonts w:cs="Arial"/>
          <w:szCs w:val="22"/>
        </w:rPr>
        <w:t>DAMPR</w:t>
      </w:r>
      <w:r w:rsidRPr="00370BE4">
        <w:rPr>
          <w:rFonts w:cs="Arial"/>
          <w:szCs w:val="22"/>
        </w:rPr>
        <w:tab/>
        <w:t>=</w:t>
      </w:r>
      <w:r w:rsidRPr="00370BE4">
        <w:rPr>
          <w:rFonts w:cs="Arial"/>
          <w:szCs w:val="22"/>
        </w:rPr>
        <w:tab/>
        <w:t>District’s average milk productivity rank</w:t>
      </w:r>
    </w:p>
    <w:p w:rsidR="00507EB7" w:rsidRDefault="008024B1" w:rsidP="007A2A3D">
      <w:pPr>
        <w:jc w:val="both"/>
        <w:rPr>
          <w:szCs w:val="22"/>
        </w:rPr>
      </w:pPr>
      <w:r w:rsidRPr="00370BE4">
        <w:rPr>
          <w:szCs w:val="22"/>
        </w:rPr>
        <w:t xml:space="preserve">Thus, dairy development index of each farmer was worked out by using this formula and results are presented in Table 2. It is apparent from the table that </w:t>
      </w:r>
      <w:r w:rsidR="006508FC">
        <w:rPr>
          <w:szCs w:val="22"/>
        </w:rPr>
        <w:t>among</w:t>
      </w:r>
      <w:r w:rsidR="00587EE2" w:rsidRPr="00370BE4">
        <w:rPr>
          <w:szCs w:val="22"/>
        </w:rPr>
        <w:t xml:space="preserve"> (Category-I) villages </w:t>
      </w:r>
      <w:r w:rsidR="006508FC">
        <w:rPr>
          <w:szCs w:val="22"/>
        </w:rPr>
        <w:t xml:space="preserve">of </w:t>
      </w:r>
      <w:r w:rsidR="00587EE2" w:rsidRPr="00370BE4">
        <w:rPr>
          <w:szCs w:val="22"/>
        </w:rPr>
        <w:t>Rohtak</w:t>
      </w:r>
      <w:r w:rsidR="006508FC">
        <w:rPr>
          <w:szCs w:val="22"/>
        </w:rPr>
        <w:t xml:space="preserve"> district</w:t>
      </w:r>
      <w:r w:rsidR="00587EE2" w:rsidRPr="00370BE4">
        <w:rPr>
          <w:szCs w:val="22"/>
        </w:rPr>
        <w:t xml:space="preserve"> had maximum mean dairy development index (4.42) followed by </w:t>
      </w:r>
      <w:r w:rsidR="006508FC">
        <w:rPr>
          <w:szCs w:val="22"/>
        </w:rPr>
        <w:t xml:space="preserve">villages of </w:t>
      </w:r>
      <w:r w:rsidR="00587EE2" w:rsidRPr="00370BE4">
        <w:rPr>
          <w:szCs w:val="22"/>
        </w:rPr>
        <w:t>Jind (3.17), Hissar (2.33) and Bhiwani (1.04). Similar situation was observed in (Category-II) villages i.e. Rohtak was followed by Jind, Hisar and Bhiwani respectively. In order to find out difference in the dairy development index of farmer</w:t>
      </w:r>
      <w:r w:rsidR="00E63C25">
        <w:rPr>
          <w:szCs w:val="22"/>
        </w:rPr>
        <w:t>s</w:t>
      </w:r>
      <w:r w:rsidR="00587EE2" w:rsidRPr="00370BE4">
        <w:rPr>
          <w:szCs w:val="22"/>
        </w:rPr>
        <w:t xml:space="preserve"> </w:t>
      </w:r>
      <w:r w:rsidR="00E63C25">
        <w:rPr>
          <w:szCs w:val="22"/>
        </w:rPr>
        <w:t xml:space="preserve">representing two category of villages, </w:t>
      </w:r>
      <w:r w:rsidR="00F12BC9" w:rsidRPr="00370BE4">
        <w:rPr>
          <w:szCs w:val="22"/>
        </w:rPr>
        <w:t>z</w:t>
      </w:r>
      <w:r w:rsidR="00587EE2" w:rsidRPr="00370BE4">
        <w:rPr>
          <w:szCs w:val="22"/>
        </w:rPr>
        <w:t>-test was applied</w:t>
      </w:r>
      <w:r w:rsidR="00E63C25">
        <w:rPr>
          <w:szCs w:val="22"/>
        </w:rPr>
        <w:t>. V</w:t>
      </w:r>
      <w:r w:rsidR="00F12BC9" w:rsidRPr="00370BE4">
        <w:rPr>
          <w:szCs w:val="22"/>
        </w:rPr>
        <w:t>alue of 4.85 indicated that dairy development index of those villages from where maximum sale of buffaloes was significantly better than those villages from where comparatively less</w:t>
      </w:r>
      <w:r w:rsidR="007B0B52">
        <w:rPr>
          <w:szCs w:val="22"/>
        </w:rPr>
        <w:t xml:space="preserve"> </w:t>
      </w:r>
      <w:r w:rsidR="00F12BC9" w:rsidRPr="00370BE4">
        <w:rPr>
          <w:szCs w:val="22"/>
        </w:rPr>
        <w:t>sale of buffaloes took place. This can be verified from the reports of animal husbandry department which ha</w:t>
      </w:r>
      <w:r w:rsidR="007B0B52">
        <w:rPr>
          <w:szCs w:val="22"/>
        </w:rPr>
        <w:t>ve</w:t>
      </w:r>
      <w:r w:rsidR="00F12BC9" w:rsidRPr="00370BE4">
        <w:rPr>
          <w:szCs w:val="22"/>
        </w:rPr>
        <w:t xml:space="preserve"> shown maximum high yielding buffaloes</w:t>
      </w:r>
      <w:r w:rsidR="007B0B52">
        <w:rPr>
          <w:szCs w:val="22"/>
        </w:rPr>
        <w:t xml:space="preserve"> are available in these</w:t>
      </w:r>
      <w:r w:rsidR="00F12BC9" w:rsidRPr="00370BE4">
        <w:rPr>
          <w:szCs w:val="22"/>
        </w:rPr>
        <w:t xml:space="preserve"> villages</w:t>
      </w:r>
      <w:r w:rsidR="006508FC">
        <w:rPr>
          <w:szCs w:val="22"/>
        </w:rPr>
        <w:t>.</w:t>
      </w:r>
      <w:r w:rsidR="007B0B52">
        <w:rPr>
          <w:szCs w:val="22"/>
        </w:rPr>
        <w:t xml:space="preserve"> Kungarh and Singhwa were declared as best villages</w:t>
      </w:r>
      <w:r w:rsidR="006508FC">
        <w:rPr>
          <w:szCs w:val="22"/>
        </w:rPr>
        <w:t xml:space="preserve"> (</w:t>
      </w:r>
      <w:r w:rsidR="00000E0E">
        <w:rPr>
          <w:szCs w:val="22"/>
        </w:rPr>
        <w:t>Deputy Director AH, Hisar and Bhiwani</w:t>
      </w:r>
      <w:r w:rsidR="007B0B52">
        <w:rPr>
          <w:szCs w:val="22"/>
        </w:rPr>
        <w:t>)</w:t>
      </w:r>
      <w:r w:rsidR="00F12BC9" w:rsidRPr="00370BE4">
        <w:rPr>
          <w:szCs w:val="22"/>
        </w:rPr>
        <w:t>.</w:t>
      </w:r>
    </w:p>
    <w:p w:rsidR="008D6843" w:rsidRPr="00570087" w:rsidRDefault="008D6843" w:rsidP="008D6843">
      <w:pPr>
        <w:rPr>
          <w:szCs w:val="22"/>
        </w:rPr>
      </w:pPr>
      <w:r>
        <w:rPr>
          <w:szCs w:val="22"/>
        </w:rPr>
        <w:t xml:space="preserve">Table 2: </w:t>
      </w:r>
      <w:r w:rsidRPr="00570087">
        <w:rPr>
          <w:szCs w:val="22"/>
        </w:rPr>
        <w:t>D</w:t>
      </w:r>
      <w:r>
        <w:rPr>
          <w:szCs w:val="22"/>
        </w:rPr>
        <w:t xml:space="preserve">airy </w:t>
      </w:r>
      <w:r w:rsidRPr="00570087">
        <w:rPr>
          <w:szCs w:val="22"/>
        </w:rPr>
        <w:t>D</w:t>
      </w:r>
      <w:r>
        <w:rPr>
          <w:szCs w:val="22"/>
        </w:rPr>
        <w:t xml:space="preserve">evelopment </w:t>
      </w:r>
      <w:r w:rsidRPr="00570087">
        <w:rPr>
          <w:szCs w:val="22"/>
        </w:rPr>
        <w:t>I</w:t>
      </w:r>
      <w:r>
        <w:rPr>
          <w:szCs w:val="22"/>
        </w:rPr>
        <w:t>ndex</w:t>
      </w:r>
      <w:r w:rsidRPr="00570087">
        <w:rPr>
          <w:szCs w:val="22"/>
        </w:rPr>
        <w:t xml:space="preserve"> District wise</w:t>
      </w:r>
    </w:p>
    <w:tbl>
      <w:tblPr>
        <w:tblStyle w:val="TableGrid"/>
        <w:tblW w:w="5000" w:type="pct"/>
        <w:tblLook w:val="04A0"/>
      </w:tblPr>
      <w:tblGrid>
        <w:gridCol w:w="2041"/>
        <w:gridCol w:w="2816"/>
        <w:gridCol w:w="2825"/>
        <w:gridCol w:w="1894"/>
      </w:tblGrid>
      <w:tr w:rsidR="008D6843" w:rsidRPr="00D606F7" w:rsidTr="00BA7671">
        <w:tc>
          <w:tcPr>
            <w:tcW w:w="1065" w:type="pct"/>
            <w:vMerge w:val="restart"/>
          </w:tcPr>
          <w:p w:rsidR="008D6843" w:rsidRPr="00D606F7" w:rsidRDefault="008D6843" w:rsidP="00BA7671">
            <w:pPr>
              <w:rPr>
                <w:rFonts w:asciiTheme="minorHAnsi" w:hAnsiTheme="minorHAnsi"/>
                <w:b/>
                <w:bCs/>
                <w:sz w:val="22"/>
                <w:szCs w:val="22"/>
              </w:rPr>
            </w:pPr>
            <w:r w:rsidRPr="00D606F7">
              <w:rPr>
                <w:rFonts w:asciiTheme="minorHAnsi" w:hAnsiTheme="minorHAnsi"/>
                <w:b/>
                <w:bCs/>
                <w:sz w:val="22"/>
                <w:szCs w:val="22"/>
              </w:rPr>
              <w:t>District</w:t>
            </w:r>
          </w:p>
        </w:tc>
        <w:tc>
          <w:tcPr>
            <w:tcW w:w="1470" w:type="pct"/>
          </w:tcPr>
          <w:p w:rsidR="008D6843" w:rsidRPr="00AA7B4D" w:rsidRDefault="008D6843" w:rsidP="00BA7671">
            <w:pPr>
              <w:pStyle w:val="NormalWeb"/>
              <w:spacing w:before="0" w:beforeAutospacing="0" w:after="0" w:afterAutospacing="0"/>
              <w:jc w:val="center"/>
              <w:rPr>
                <w:rFonts w:asciiTheme="minorHAnsi" w:hAnsiTheme="minorHAnsi" w:cs="Mangal"/>
                <w:b/>
                <w:bCs/>
                <w:kern w:val="24"/>
                <w:sz w:val="22"/>
                <w:szCs w:val="22"/>
              </w:rPr>
            </w:pPr>
            <w:r w:rsidRPr="00AA7B4D">
              <w:rPr>
                <w:rFonts w:asciiTheme="minorHAnsi" w:hAnsiTheme="minorHAnsi" w:cs="Mangal"/>
                <w:b/>
                <w:bCs/>
                <w:kern w:val="24"/>
                <w:sz w:val="22"/>
                <w:szCs w:val="22"/>
              </w:rPr>
              <w:t>Villages from where max. sale of buffaloes took place</w:t>
            </w:r>
          </w:p>
        </w:tc>
        <w:tc>
          <w:tcPr>
            <w:tcW w:w="1475" w:type="pct"/>
          </w:tcPr>
          <w:p w:rsidR="008D6843" w:rsidRPr="00AA7B4D" w:rsidRDefault="008D6843" w:rsidP="00BA7671">
            <w:pPr>
              <w:pStyle w:val="NormalWeb"/>
              <w:spacing w:before="0" w:beforeAutospacing="0" w:after="0" w:afterAutospacing="0"/>
              <w:jc w:val="center"/>
              <w:rPr>
                <w:rFonts w:asciiTheme="minorHAnsi" w:hAnsiTheme="minorHAnsi" w:cs="Mangal"/>
                <w:b/>
                <w:bCs/>
                <w:kern w:val="24"/>
                <w:sz w:val="22"/>
                <w:szCs w:val="22"/>
              </w:rPr>
            </w:pPr>
            <w:r w:rsidRPr="00AA7B4D">
              <w:rPr>
                <w:rFonts w:asciiTheme="minorHAnsi" w:hAnsiTheme="minorHAnsi" w:cs="Mangal"/>
                <w:b/>
                <w:bCs/>
                <w:kern w:val="24"/>
                <w:sz w:val="22"/>
                <w:szCs w:val="22"/>
              </w:rPr>
              <w:t>Villages with comparatively less sale of buffaloes</w:t>
            </w:r>
          </w:p>
        </w:tc>
        <w:tc>
          <w:tcPr>
            <w:tcW w:w="989" w:type="pct"/>
            <w:vMerge w:val="restart"/>
          </w:tcPr>
          <w:p w:rsidR="008D6843" w:rsidRPr="00D606F7" w:rsidRDefault="008D6843" w:rsidP="00BA7671">
            <w:pPr>
              <w:ind w:right="80"/>
              <w:rPr>
                <w:rFonts w:asciiTheme="minorHAnsi" w:hAnsiTheme="minorHAnsi"/>
                <w:b/>
                <w:bCs/>
                <w:sz w:val="22"/>
                <w:szCs w:val="22"/>
              </w:rPr>
            </w:pPr>
            <w:r>
              <w:rPr>
                <w:rFonts w:asciiTheme="minorHAnsi" w:hAnsiTheme="minorHAnsi"/>
                <w:b/>
                <w:bCs/>
                <w:sz w:val="22"/>
                <w:szCs w:val="22"/>
              </w:rPr>
              <w:t>z-Value</w:t>
            </w:r>
          </w:p>
        </w:tc>
      </w:tr>
      <w:tr w:rsidR="008D6843" w:rsidRPr="00D606F7" w:rsidTr="00BA7671">
        <w:tc>
          <w:tcPr>
            <w:tcW w:w="1065" w:type="pct"/>
            <w:vMerge/>
          </w:tcPr>
          <w:p w:rsidR="008D6843" w:rsidRPr="00D606F7" w:rsidRDefault="008D6843" w:rsidP="00BA7671">
            <w:pPr>
              <w:rPr>
                <w:rFonts w:asciiTheme="minorHAnsi" w:hAnsiTheme="minorHAnsi"/>
                <w:b/>
                <w:bCs/>
                <w:sz w:val="22"/>
                <w:szCs w:val="22"/>
              </w:rPr>
            </w:pPr>
          </w:p>
        </w:tc>
        <w:tc>
          <w:tcPr>
            <w:tcW w:w="1470" w:type="pct"/>
          </w:tcPr>
          <w:p w:rsidR="008D6843" w:rsidRPr="00D606F7" w:rsidRDefault="008D6843" w:rsidP="00BA7671">
            <w:pPr>
              <w:rPr>
                <w:rFonts w:asciiTheme="minorHAnsi" w:hAnsiTheme="minorHAnsi"/>
                <w:b/>
                <w:bCs/>
                <w:sz w:val="22"/>
                <w:szCs w:val="22"/>
              </w:rPr>
            </w:pPr>
            <w:r w:rsidRPr="00D606F7">
              <w:rPr>
                <w:rFonts w:asciiTheme="minorHAnsi" w:hAnsiTheme="minorHAnsi"/>
                <w:b/>
                <w:bCs/>
                <w:sz w:val="22"/>
                <w:szCs w:val="22"/>
              </w:rPr>
              <w:t>DDI</w:t>
            </w:r>
          </w:p>
        </w:tc>
        <w:tc>
          <w:tcPr>
            <w:tcW w:w="1475" w:type="pct"/>
          </w:tcPr>
          <w:p w:rsidR="008D6843" w:rsidRPr="00D606F7" w:rsidRDefault="008D6843" w:rsidP="00BA7671">
            <w:pPr>
              <w:rPr>
                <w:rFonts w:asciiTheme="minorHAnsi" w:hAnsiTheme="minorHAnsi"/>
                <w:b/>
                <w:bCs/>
                <w:sz w:val="22"/>
                <w:szCs w:val="22"/>
              </w:rPr>
            </w:pPr>
            <w:r w:rsidRPr="00D606F7">
              <w:rPr>
                <w:rFonts w:asciiTheme="minorHAnsi" w:hAnsiTheme="minorHAnsi"/>
                <w:b/>
                <w:bCs/>
                <w:sz w:val="22"/>
                <w:szCs w:val="22"/>
              </w:rPr>
              <w:t>DDI</w:t>
            </w:r>
          </w:p>
        </w:tc>
        <w:tc>
          <w:tcPr>
            <w:tcW w:w="989" w:type="pct"/>
            <w:vMerge/>
          </w:tcPr>
          <w:p w:rsidR="008D6843" w:rsidRPr="00D606F7" w:rsidRDefault="008D6843" w:rsidP="00BA7671">
            <w:pPr>
              <w:rPr>
                <w:rFonts w:asciiTheme="minorHAnsi" w:hAnsiTheme="minorHAnsi"/>
                <w:b/>
                <w:bCs/>
                <w:sz w:val="22"/>
                <w:szCs w:val="22"/>
              </w:rPr>
            </w:pPr>
          </w:p>
        </w:tc>
      </w:tr>
      <w:tr w:rsidR="008D6843" w:rsidRPr="00D606F7" w:rsidTr="00BA7671">
        <w:tc>
          <w:tcPr>
            <w:tcW w:w="1065" w:type="pct"/>
          </w:tcPr>
          <w:p w:rsidR="008D6843" w:rsidRPr="00D606F7" w:rsidRDefault="008D6843" w:rsidP="00BA7671">
            <w:pPr>
              <w:rPr>
                <w:rFonts w:asciiTheme="minorHAnsi" w:hAnsiTheme="minorHAnsi"/>
                <w:b/>
                <w:bCs/>
                <w:sz w:val="22"/>
                <w:szCs w:val="22"/>
              </w:rPr>
            </w:pPr>
            <w:r w:rsidRPr="00D606F7">
              <w:rPr>
                <w:rFonts w:asciiTheme="minorHAnsi" w:hAnsiTheme="minorHAnsi"/>
                <w:b/>
                <w:bCs/>
                <w:sz w:val="22"/>
                <w:szCs w:val="22"/>
              </w:rPr>
              <w:t>Bhiwani</w:t>
            </w:r>
          </w:p>
        </w:tc>
        <w:tc>
          <w:tcPr>
            <w:tcW w:w="1470"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1.04</w:t>
            </w:r>
          </w:p>
        </w:tc>
        <w:tc>
          <w:tcPr>
            <w:tcW w:w="1475"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0.34</w:t>
            </w:r>
          </w:p>
        </w:tc>
        <w:tc>
          <w:tcPr>
            <w:tcW w:w="989"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3.19</w:t>
            </w:r>
          </w:p>
        </w:tc>
      </w:tr>
      <w:tr w:rsidR="008D6843" w:rsidRPr="00D606F7" w:rsidTr="00BA7671">
        <w:tc>
          <w:tcPr>
            <w:tcW w:w="1065" w:type="pct"/>
          </w:tcPr>
          <w:p w:rsidR="008D6843" w:rsidRPr="00D606F7" w:rsidRDefault="008D6843" w:rsidP="00BA7671">
            <w:pPr>
              <w:rPr>
                <w:rFonts w:asciiTheme="minorHAnsi" w:hAnsiTheme="minorHAnsi"/>
                <w:b/>
                <w:bCs/>
                <w:sz w:val="22"/>
                <w:szCs w:val="22"/>
              </w:rPr>
            </w:pPr>
            <w:r w:rsidRPr="00D606F7">
              <w:rPr>
                <w:rFonts w:asciiTheme="minorHAnsi" w:hAnsiTheme="minorHAnsi"/>
                <w:b/>
                <w:bCs/>
                <w:sz w:val="22"/>
                <w:szCs w:val="22"/>
              </w:rPr>
              <w:t>Hisar</w:t>
            </w:r>
          </w:p>
        </w:tc>
        <w:tc>
          <w:tcPr>
            <w:tcW w:w="1470"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2.33</w:t>
            </w:r>
          </w:p>
        </w:tc>
        <w:tc>
          <w:tcPr>
            <w:tcW w:w="1475"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1.42</w:t>
            </w:r>
          </w:p>
        </w:tc>
        <w:tc>
          <w:tcPr>
            <w:tcW w:w="989"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2.46</w:t>
            </w:r>
          </w:p>
        </w:tc>
      </w:tr>
      <w:tr w:rsidR="008D6843" w:rsidRPr="00D606F7" w:rsidTr="00BA7671">
        <w:tc>
          <w:tcPr>
            <w:tcW w:w="1065" w:type="pct"/>
          </w:tcPr>
          <w:p w:rsidR="008D6843" w:rsidRPr="00D606F7" w:rsidRDefault="008D6843" w:rsidP="00BA7671">
            <w:pPr>
              <w:rPr>
                <w:rFonts w:asciiTheme="minorHAnsi" w:hAnsiTheme="minorHAnsi"/>
                <w:b/>
                <w:bCs/>
                <w:sz w:val="22"/>
                <w:szCs w:val="22"/>
              </w:rPr>
            </w:pPr>
            <w:r w:rsidRPr="00D606F7">
              <w:rPr>
                <w:rFonts w:asciiTheme="minorHAnsi" w:hAnsiTheme="minorHAnsi"/>
                <w:b/>
                <w:bCs/>
                <w:sz w:val="22"/>
                <w:szCs w:val="22"/>
              </w:rPr>
              <w:t>Jind</w:t>
            </w:r>
          </w:p>
        </w:tc>
        <w:tc>
          <w:tcPr>
            <w:tcW w:w="1470"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3.17</w:t>
            </w:r>
          </w:p>
        </w:tc>
        <w:tc>
          <w:tcPr>
            <w:tcW w:w="1475"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1.70</w:t>
            </w:r>
          </w:p>
        </w:tc>
        <w:tc>
          <w:tcPr>
            <w:tcW w:w="989"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3.44</w:t>
            </w:r>
          </w:p>
        </w:tc>
      </w:tr>
      <w:tr w:rsidR="008D6843" w:rsidRPr="00D606F7" w:rsidTr="00BA7671">
        <w:tc>
          <w:tcPr>
            <w:tcW w:w="1065" w:type="pct"/>
          </w:tcPr>
          <w:p w:rsidR="008D6843" w:rsidRPr="00D606F7" w:rsidRDefault="008D6843" w:rsidP="00BA7671">
            <w:pPr>
              <w:rPr>
                <w:rFonts w:asciiTheme="minorHAnsi" w:hAnsiTheme="minorHAnsi"/>
                <w:b/>
                <w:bCs/>
                <w:sz w:val="22"/>
                <w:szCs w:val="22"/>
              </w:rPr>
            </w:pPr>
            <w:r w:rsidRPr="00D606F7">
              <w:rPr>
                <w:rFonts w:asciiTheme="minorHAnsi" w:hAnsiTheme="minorHAnsi"/>
                <w:b/>
                <w:bCs/>
                <w:sz w:val="22"/>
                <w:szCs w:val="22"/>
              </w:rPr>
              <w:t>Rohtak</w:t>
            </w:r>
          </w:p>
        </w:tc>
        <w:tc>
          <w:tcPr>
            <w:tcW w:w="1470"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4.42</w:t>
            </w:r>
          </w:p>
        </w:tc>
        <w:tc>
          <w:tcPr>
            <w:tcW w:w="1475"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2.65</w:t>
            </w:r>
          </w:p>
        </w:tc>
        <w:tc>
          <w:tcPr>
            <w:tcW w:w="989"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2.80</w:t>
            </w:r>
          </w:p>
        </w:tc>
      </w:tr>
      <w:tr w:rsidR="008D6843" w:rsidRPr="00D606F7" w:rsidTr="00BA7671">
        <w:tc>
          <w:tcPr>
            <w:tcW w:w="1065" w:type="pct"/>
          </w:tcPr>
          <w:p w:rsidR="008D6843" w:rsidRPr="00D606F7" w:rsidRDefault="008D6843" w:rsidP="00BA7671">
            <w:pPr>
              <w:rPr>
                <w:rFonts w:asciiTheme="minorHAnsi" w:hAnsiTheme="minorHAnsi"/>
                <w:b/>
                <w:bCs/>
                <w:sz w:val="22"/>
                <w:szCs w:val="22"/>
              </w:rPr>
            </w:pPr>
            <w:r w:rsidRPr="00D606F7">
              <w:rPr>
                <w:rFonts w:asciiTheme="minorHAnsi" w:hAnsiTheme="minorHAnsi"/>
                <w:b/>
                <w:bCs/>
                <w:sz w:val="22"/>
                <w:szCs w:val="22"/>
              </w:rPr>
              <w:t>Overall</w:t>
            </w:r>
          </w:p>
        </w:tc>
        <w:tc>
          <w:tcPr>
            <w:tcW w:w="1470"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2.74</w:t>
            </w:r>
          </w:p>
        </w:tc>
        <w:tc>
          <w:tcPr>
            <w:tcW w:w="1475"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1.53</w:t>
            </w:r>
          </w:p>
        </w:tc>
        <w:tc>
          <w:tcPr>
            <w:tcW w:w="989" w:type="pct"/>
          </w:tcPr>
          <w:p w:rsidR="008D6843" w:rsidRPr="00D606F7" w:rsidRDefault="008D6843" w:rsidP="00BA7671">
            <w:pPr>
              <w:rPr>
                <w:rFonts w:asciiTheme="minorHAnsi" w:hAnsiTheme="minorHAnsi"/>
                <w:sz w:val="22"/>
                <w:szCs w:val="22"/>
              </w:rPr>
            </w:pPr>
            <w:r w:rsidRPr="00D606F7">
              <w:rPr>
                <w:rFonts w:asciiTheme="minorHAnsi" w:hAnsiTheme="minorHAnsi"/>
                <w:sz w:val="22"/>
                <w:szCs w:val="22"/>
              </w:rPr>
              <w:t>4.85</w:t>
            </w:r>
          </w:p>
        </w:tc>
      </w:tr>
    </w:tbl>
    <w:p w:rsidR="008D6843" w:rsidRDefault="008D6843" w:rsidP="007A2A3D">
      <w:pPr>
        <w:jc w:val="both"/>
        <w:rPr>
          <w:b/>
          <w:bCs/>
          <w:szCs w:val="22"/>
        </w:rPr>
      </w:pPr>
    </w:p>
    <w:p w:rsidR="007C2AE3" w:rsidRPr="00370BE4" w:rsidRDefault="007C2AE3" w:rsidP="007A2A3D">
      <w:pPr>
        <w:jc w:val="both"/>
        <w:rPr>
          <w:b/>
          <w:bCs/>
          <w:szCs w:val="22"/>
        </w:rPr>
      </w:pPr>
      <w:r w:rsidRPr="00370BE4">
        <w:rPr>
          <w:b/>
          <w:bCs/>
          <w:szCs w:val="22"/>
        </w:rPr>
        <w:t>Opinion of farmers regarding impact of sale of buffaloes on adoption of improved buffalo husbandry</w:t>
      </w:r>
    </w:p>
    <w:p w:rsidR="00E67F3F" w:rsidRDefault="007C2AE3" w:rsidP="007A2A3D">
      <w:pPr>
        <w:jc w:val="both"/>
        <w:rPr>
          <w:szCs w:val="22"/>
        </w:rPr>
      </w:pPr>
      <w:r w:rsidRPr="00370BE4">
        <w:rPr>
          <w:szCs w:val="22"/>
        </w:rPr>
        <w:t>Responses of farmers regarding impact of sale of buffaloes on adoption of</w:t>
      </w:r>
      <w:r w:rsidR="007B0B52">
        <w:rPr>
          <w:szCs w:val="22"/>
        </w:rPr>
        <w:t xml:space="preserve"> different</w:t>
      </w:r>
      <w:r w:rsidRPr="00370BE4">
        <w:rPr>
          <w:szCs w:val="22"/>
        </w:rPr>
        <w:t xml:space="preserve"> improved buffalo husbandry </w:t>
      </w:r>
      <w:r w:rsidR="00000E0E">
        <w:rPr>
          <w:szCs w:val="22"/>
        </w:rPr>
        <w:t xml:space="preserve">practices </w:t>
      </w:r>
      <w:r w:rsidRPr="00370BE4">
        <w:rPr>
          <w:szCs w:val="22"/>
        </w:rPr>
        <w:t>were collected. Information from farmers was elicited on 3 point continuum from ‘agree’ to ‘disagree’. Mean score along with standard deviation in (category-I) and (category-II) villages were calculated for different practices like AI, balanced feeding, mineral mixture, health management and calf management were calculated and are presented in table 3. It is apparent from the table that mean score of respondents</w:t>
      </w:r>
      <w:r w:rsidR="007B0B52">
        <w:rPr>
          <w:szCs w:val="22"/>
        </w:rPr>
        <w:t xml:space="preserve"> regarding adoption of different practices suggested that</w:t>
      </w:r>
      <w:r w:rsidRPr="00370BE4">
        <w:rPr>
          <w:szCs w:val="22"/>
        </w:rPr>
        <w:t xml:space="preserve"> in (Category-I) villages in case of each practice was </w:t>
      </w:r>
      <w:r w:rsidR="007B0B52">
        <w:rPr>
          <w:szCs w:val="22"/>
        </w:rPr>
        <w:t xml:space="preserve">significantly </w:t>
      </w:r>
      <w:r w:rsidRPr="00370BE4">
        <w:rPr>
          <w:szCs w:val="22"/>
        </w:rPr>
        <w:t>higher than (category-II) villages.</w:t>
      </w:r>
      <w:r w:rsidR="007B0B52">
        <w:rPr>
          <w:szCs w:val="22"/>
        </w:rPr>
        <w:t xml:space="preserve"> Z-values of 11.54, 13.09, 11.16, 7.07 and 6.63 suggested that adoption of AI, balanced feeding, area specific mineral mixture, health and management and calf management practices was significantly higher in category-I villages than category-II villages. The table further </w:t>
      </w:r>
      <w:r w:rsidR="00000E0E">
        <w:rPr>
          <w:szCs w:val="22"/>
        </w:rPr>
        <w:t xml:space="preserve">revealed </w:t>
      </w:r>
      <w:r w:rsidR="007B0B52">
        <w:rPr>
          <w:szCs w:val="22"/>
        </w:rPr>
        <w:t xml:space="preserve">that in category-I villages overall adoption of improved buffalo husbandry practices was significantly better as suggested by z-value of 14.77. </w:t>
      </w:r>
      <w:r w:rsidRPr="00370BE4">
        <w:rPr>
          <w:szCs w:val="22"/>
        </w:rPr>
        <w:t xml:space="preserve"> </w:t>
      </w:r>
    </w:p>
    <w:p w:rsidR="00785A04" w:rsidRDefault="00785A04" w:rsidP="00785A04">
      <w:pPr>
        <w:spacing w:after="0" w:line="240" w:lineRule="auto"/>
        <w:rPr>
          <w:rFonts w:cs="Arial"/>
          <w:szCs w:val="22"/>
        </w:rPr>
      </w:pPr>
      <w:r>
        <w:rPr>
          <w:szCs w:val="22"/>
        </w:rPr>
        <w:lastRenderedPageBreak/>
        <w:t>Table 3: Opinion of farmers regarding i</w:t>
      </w:r>
      <w:r w:rsidRPr="00570087">
        <w:rPr>
          <w:szCs w:val="22"/>
        </w:rPr>
        <w:t xml:space="preserve">mpact of sale of buffaloes on adoption of improved buffalo husbandry practices </w:t>
      </w:r>
    </w:p>
    <w:p w:rsidR="00785A04" w:rsidRPr="00D606F7" w:rsidRDefault="00785A04" w:rsidP="00785A04">
      <w:pPr>
        <w:spacing w:after="0" w:line="240" w:lineRule="auto"/>
        <w:rPr>
          <w:rFonts w:cs="Arial"/>
          <w:szCs w:val="22"/>
        </w:rPr>
      </w:pPr>
    </w:p>
    <w:tbl>
      <w:tblPr>
        <w:tblStyle w:val="TableGrid"/>
        <w:tblW w:w="0" w:type="auto"/>
        <w:tblLook w:val="04A0"/>
      </w:tblPr>
      <w:tblGrid>
        <w:gridCol w:w="2320"/>
        <w:gridCol w:w="765"/>
        <w:gridCol w:w="982"/>
        <w:gridCol w:w="1399"/>
        <w:gridCol w:w="957"/>
        <w:gridCol w:w="2102"/>
      </w:tblGrid>
      <w:tr w:rsidR="00785A04" w:rsidRPr="00D606F7" w:rsidTr="003E3D51">
        <w:tc>
          <w:tcPr>
            <w:tcW w:w="2320" w:type="dxa"/>
            <w:vMerge w:val="restart"/>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Practice</w:t>
            </w:r>
          </w:p>
        </w:tc>
        <w:tc>
          <w:tcPr>
            <w:tcW w:w="1747" w:type="dxa"/>
            <w:gridSpan w:val="2"/>
            <w:vAlign w:val="center"/>
          </w:tcPr>
          <w:p w:rsidR="00785A04" w:rsidRPr="00AA7B4D" w:rsidRDefault="00785A04" w:rsidP="003E3D51">
            <w:pPr>
              <w:pStyle w:val="NormalWeb"/>
              <w:spacing w:before="0" w:beforeAutospacing="0" w:after="0" w:afterAutospacing="0"/>
              <w:jc w:val="center"/>
              <w:rPr>
                <w:rFonts w:asciiTheme="minorHAnsi" w:hAnsiTheme="minorHAnsi" w:cs="Arial"/>
                <w:sz w:val="22"/>
                <w:szCs w:val="22"/>
              </w:rPr>
            </w:pPr>
            <w:r w:rsidRPr="00AA7B4D">
              <w:rPr>
                <w:rFonts w:asciiTheme="minorHAnsi" w:hAnsiTheme="minorHAnsi" w:cs="Mangal"/>
                <w:b/>
                <w:bCs/>
                <w:kern w:val="24"/>
                <w:sz w:val="22"/>
                <w:szCs w:val="22"/>
              </w:rPr>
              <w:t>Villages from where max. sale of buffaloes took place</w:t>
            </w:r>
            <w:r w:rsidRPr="00AA7B4D">
              <w:rPr>
                <w:rFonts w:asciiTheme="minorHAnsi" w:eastAsia="Calibri" w:hAnsiTheme="minorHAnsi" w:cs="Mangal"/>
                <w:b/>
                <w:bCs/>
                <w:kern w:val="24"/>
                <w:sz w:val="22"/>
                <w:szCs w:val="22"/>
              </w:rPr>
              <w:t xml:space="preserve"> </w:t>
            </w:r>
          </w:p>
        </w:tc>
        <w:tc>
          <w:tcPr>
            <w:tcW w:w="2356" w:type="dxa"/>
            <w:gridSpan w:val="2"/>
            <w:vAlign w:val="center"/>
          </w:tcPr>
          <w:p w:rsidR="00785A04" w:rsidRPr="00AA7B4D" w:rsidRDefault="00785A04" w:rsidP="003E3D51">
            <w:pPr>
              <w:pStyle w:val="NormalWeb"/>
              <w:spacing w:before="0" w:beforeAutospacing="0" w:after="0" w:afterAutospacing="0"/>
              <w:jc w:val="center"/>
              <w:rPr>
                <w:rFonts w:asciiTheme="minorHAnsi" w:hAnsiTheme="minorHAnsi" w:cs="Arial"/>
                <w:sz w:val="22"/>
                <w:szCs w:val="22"/>
              </w:rPr>
            </w:pPr>
            <w:r w:rsidRPr="00AA7B4D">
              <w:rPr>
                <w:rFonts w:asciiTheme="minorHAnsi" w:hAnsiTheme="minorHAnsi" w:cs="Mangal"/>
                <w:b/>
                <w:bCs/>
                <w:kern w:val="24"/>
                <w:sz w:val="22"/>
                <w:szCs w:val="22"/>
              </w:rPr>
              <w:t>Villages with comparatively less sale of buffaloes</w:t>
            </w:r>
            <w:r w:rsidRPr="00AA7B4D">
              <w:rPr>
                <w:rFonts w:asciiTheme="minorHAnsi" w:eastAsia="Calibri" w:hAnsiTheme="minorHAnsi" w:cs="Mangal"/>
                <w:b/>
                <w:bCs/>
                <w:kern w:val="24"/>
                <w:sz w:val="22"/>
                <w:szCs w:val="22"/>
              </w:rPr>
              <w:t xml:space="preserve"> </w:t>
            </w:r>
          </w:p>
        </w:tc>
        <w:tc>
          <w:tcPr>
            <w:tcW w:w="2102" w:type="dxa"/>
            <w:vMerge w:val="restart"/>
            <w:vAlign w:val="center"/>
          </w:tcPr>
          <w:p w:rsidR="00785A04" w:rsidRPr="00D606F7" w:rsidRDefault="00785A04" w:rsidP="003E3D51">
            <w:pPr>
              <w:jc w:val="center"/>
              <w:rPr>
                <w:rFonts w:asciiTheme="minorHAnsi" w:hAnsiTheme="minorHAnsi"/>
                <w:b/>
                <w:bCs/>
                <w:sz w:val="22"/>
                <w:szCs w:val="22"/>
              </w:rPr>
            </w:pPr>
            <w:r>
              <w:rPr>
                <w:rFonts w:asciiTheme="minorHAnsi" w:hAnsiTheme="minorHAnsi"/>
                <w:b/>
                <w:bCs/>
                <w:sz w:val="22"/>
                <w:szCs w:val="22"/>
              </w:rPr>
              <w:t>z-Value</w:t>
            </w:r>
          </w:p>
          <w:p w:rsidR="00785A04" w:rsidRPr="00D606F7" w:rsidRDefault="00785A04" w:rsidP="003E3D51">
            <w:pPr>
              <w:jc w:val="center"/>
              <w:rPr>
                <w:rFonts w:asciiTheme="minorHAnsi" w:hAnsiTheme="minorHAnsi"/>
                <w:b/>
                <w:bCs/>
                <w:sz w:val="22"/>
                <w:szCs w:val="22"/>
              </w:rPr>
            </w:pPr>
          </w:p>
        </w:tc>
      </w:tr>
      <w:tr w:rsidR="00785A04" w:rsidRPr="00D606F7" w:rsidTr="003E3D51">
        <w:tc>
          <w:tcPr>
            <w:tcW w:w="2320" w:type="dxa"/>
            <w:vMerge/>
            <w:vAlign w:val="center"/>
          </w:tcPr>
          <w:p w:rsidR="00785A04" w:rsidRPr="00D606F7" w:rsidRDefault="00785A04" w:rsidP="003E3D51">
            <w:pPr>
              <w:jc w:val="center"/>
              <w:rPr>
                <w:rFonts w:asciiTheme="minorHAnsi" w:hAnsiTheme="minorHAnsi"/>
                <w:b/>
                <w:bCs/>
                <w:sz w:val="22"/>
                <w:szCs w:val="22"/>
              </w:rPr>
            </w:pPr>
          </w:p>
        </w:tc>
        <w:tc>
          <w:tcPr>
            <w:tcW w:w="765" w:type="dxa"/>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Mean</w:t>
            </w:r>
          </w:p>
        </w:tc>
        <w:tc>
          <w:tcPr>
            <w:tcW w:w="982" w:type="dxa"/>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Std_dev</w:t>
            </w:r>
          </w:p>
        </w:tc>
        <w:tc>
          <w:tcPr>
            <w:tcW w:w="1399" w:type="dxa"/>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Mean</w:t>
            </w:r>
          </w:p>
        </w:tc>
        <w:tc>
          <w:tcPr>
            <w:tcW w:w="957" w:type="dxa"/>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Std_dev</w:t>
            </w:r>
          </w:p>
        </w:tc>
        <w:tc>
          <w:tcPr>
            <w:tcW w:w="2102" w:type="dxa"/>
            <w:vMerge/>
            <w:vAlign w:val="center"/>
          </w:tcPr>
          <w:p w:rsidR="00785A04" w:rsidRPr="00D606F7" w:rsidRDefault="00785A04" w:rsidP="003E3D51">
            <w:pPr>
              <w:jc w:val="center"/>
              <w:rPr>
                <w:rFonts w:asciiTheme="minorHAnsi" w:hAnsiTheme="minorHAnsi"/>
                <w:b/>
                <w:bCs/>
                <w:sz w:val="22"/>
                <w:szCs w:val="22"/>
              </w:rPr>
            </w:pPr>
          </w:p>
        </w:tc>
      </w:tr>
      <w:tr w:rsidR="00785A04" w:rsidRPr="00D606F7" w:rsidTr="003E3D51">
        <w:tc>
          <w:tcPr>
            <w:tcW w:w="2320" w:type="dxa"/>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Adoption of improved AI</w:t>
            </w:r>
          </w:p>
        </w:tc>
        <w:tc>
          <w:tcPr>
            <w:tcW w:w="765"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2.79</w:t>
            </w:r>
          </w:p>
        </w:tc>
        <w:tc>
          <w:tcPr>
            <w:tcW w:w="982"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0.4</w:t>
            </w:r>
          </w:p>
        </w:tc>
        <w:tc>
          <w:tcPr>
            <w:tcW w:w="1399"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1.78</w:t>
            </w:r>
          </w:p>
        </w:tc>
        <w:tc>
          <w:tcPr>
            <w:tcW w:w="957"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0.87</w:t>
            </w:r>
          </w:p>
        </w:tc>
        <w:tc>
          <w:tcPr>
            <w:tcW w:w="2102"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11.54</w:t>
            </w:r>
          </w:p>
        </w:tc>
      </w:tr>
      <w:tr w:rsidR="00785A04" w:rsidRPr="00D606F7" w:rsidTr="003E3D51">
        <w:tc>
          <w:tcPr>
            <w:tcW w:w="2320" w:type="dxa"/>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Adoption of improved Balanced feeding</w:t>
            </w:r>
          </w:p>
        </w:tc>
        <w:tc>
          <w:tcPr>
            <w:tcW w:w="765"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2.67</w:t>
            </w:r>
          </w:p>
        </w:tc>
        <w:tc>
          <w:tcPr>
            <w:tcW w:w="982"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0.47</w:t>
            </w:r>
          </w:p>
        </w:tc>
        <w:tc>
          <w:tcPr>
            <w:tcW w:w="1399"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1.93</w:t>
            </w:r>
          </w:p>
        </w:tc>
        <w:tc>
          <w:tcPr>
            <w:tcW w:w="957"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0.4</w:t>
            </w:r>
          </w:p>
        </w:tc>
        <w:tc>
          <w:tcPr>
            <w:tcW w:w="2102"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13.09</w:t>
            </w:r>
          </w:p>
        </w:tc>
      </w:tr>
      <w:tr w:rsidR="00785A04" w:rsidRPr="00D606F7" w:rsidTr="003E3D51">
        <w:tc>
          <w:tcPr>
            <w:tcW w:w="2320" w:type="dxa"/>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Adoption of ASMM</w:t>
            </w:r>
          </w:p>
        </w:tc>
        <w:tc>
          <w:tcPr>
            <w:tcW w:w="765"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2.57</w:t>
            </w:r>
          </w:p>
        </w:tc>
        <w:tc>
          <w:tcPr>
            <w:tcW w:w="982"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0.5</w:t>
            </w:r>
          </w:p>
        </w:tc>
        <w:tc>
          <w:tcPr>
            <w:tcW w:w="1399"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1.94</w:t>
            </w:r>
          </w:p>
        </w:tc>
        <w:tc>
          <w:tcPr>
            <w:tcW w:w="957"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0.37</w:t>
            </w:r>
          </w:p>
        </w:tc>
        <w:tc>
          <w:tcPr>
            <w:tcW w:w="2102"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11.16</w:t>
            </w:r>
          </w:p>
        </w:tc>
      </w:tr>
      <w:tr w:rsidR="00785A04" w:rsidRPr="00D606F7" w:rsidTr="003E3D51">
        <w:tc>
          <w:tcPr>
            <w:tcW w:w="2320" w:type="dxa"/>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Adoption of improved buffalo health &amp; management practices</w:t>
            </w:r>
          </w:p>
        </w:tc>
        <w:tc>
          <w:tcPr>
            <w:tcW w:w="765"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2.38</w:t>
            </w:r>
          </w:p>
        </w:tc>
        <w:tc>
          <w:tcPr>
            <w:tcW w:w="982"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0.49</w:t>
            </w:r>
          </w:p>
        </w:tc>
        <w:tc>
          <w:tcPr>
            <w:tcW w:w="1399"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1.93</w:t>
            </w:r>
          </w:p>
        </w:tc>
        <w:tc>
          <w:tcPr>
            <w:tcW w:w="957"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0.5</w:t>
            </w:r>
          </w:p>
        </w:tc>
        <w:tc>
          <w:tcPr>
            <w:tcW w:w="2102"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7.07</w:t>
            </w:r>
          </w:p>
        </w:tc>
      </w:tr>
      <w:tr w:rsidR="00785A04" w:rsidRPr="00D606F7" w:rsidTr="003E3D51">
        <w:tc>
          <w:tcPr>
            <w:tcW w:w="2320" w:type="dxa"/>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Adoption of better calf management practices</w:t>
            </w:r>
          </w:p>
        </w:tc>
        <w:tc>
          <w:tcPr>
            <w:tcW w:w="765"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2.28</w:t>
            </w:r>
          </w:p>
        </w:tc>
        <w:tc>
          <w:tcPr>
            <w:tcW w:w="982"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0.45</w:t>
            </w:r>
          </w:p>
        </w:tc>
        <w:tc>
          <w:tcPr>
            <w:tcW w:w="1399"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1.93</w:t>
            </w:r>
          </w:p>
        </w:tc>
        <w:tc>
          <w:tcPr>
            <w:tcW w:w="957"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0.36</w:t>
            </w:r>
          </w:p>
        </w:tc>
        <w:tc>
          <w:tcPr>
            <w:tcW w:w="2102"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6.63</w:t>
            </w:r>
          </w:p>
        </w:tc>
      </w:tr>
      <w:tr w:rsidR="00785A04" w:rsidRPr="00D606F7" w:rsidTr="003E3D51">
        <w:tc>
          <w:tcPr>
            <w:tcW w:w="2320" w:type="dxa"/>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Overall impact</w:t>
            </w:r>
          </w:p>
        </w:tc>
        <w:tc>
          <w:tcPr>
            <w:tcW w:w="765"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12.70</w:t>
            </w:r>
          </w:p>
        </w:tc>
        <w:tc>
          <w:tcPr>
            <w:tcW w:w="982"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1.71</w:t>
            </w:r>
          </w:p>
        </w:tc>
        <w:tc>
          <w:tcPr>
            <w:tcW w:w="1399"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9.52</w:t>
            </w:r>
          </w:p>
        </w:tc>
        <w:tc>
          <w:tcPr>
            <w:tcW w:w="957"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1.64</w:t>
            </w:r>
          </w:p>
        </w:tc>
        <w:tc>
          <w:tcPr>
            <w:tcW w:w="2102" w:type="dxa"/>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14.77</w:t>
            </w:r>
          </w:p>
        </w:tc>
      </w:tr>
    </w:tbl>
    <w:p w:rsidR="007C2AE3" w:rsidRPr="00370BE4" w:rsidRDefault="00E67F3F" w:rsidP="007A2A3D">
      <w:pPr>
        <w:jc w:val="both"/>
        <w:rPr>
          <w:b/>
          <w:bCs/>
          <w:szCs w:val="22"/>
        </w:rPr>
      </w:pPr>
      <w:r>
        <w:rPr>
          <w:b/>
          <w:bCs/>
          <w:szCs w:val="22"/>
        </w:rPr>
        <w:t xml:space="preserve"> </w:t>
      </w:r>
      <w:r w:rsidR="007C2AE3" w:rsidRPr="00370BE4">
        <w:rPr>
          <w:b/>
          <w:bCs/>
          <w:szCs w:val="22"/>
        </w:rPr>
        <w:t>Opinion of farmers regarding impact of sale of buffaloes on socio-economic conditions</w:t>
      </w:r>
    </w:p>
    <w:p w:rsidR="007C2AE3" w:rsidRDefault="007C2AE3" w:rsidP="007A2A3D">
      <w:pPr>
        <w:jc w:val="both"/>
        <w:rPr>
          <w:szCs w:val="22"/>
        </w:rPr>
      </w:pPr>
      <w:r w:rsidRPr="00370BE4">
        <w:rPr>
          <w:szCs w:val="22"/>
        </w:rPr>
        <w:t>Views of farmers were also collected regarding impact of sale of buffaloes on socio-economic conditions of farmers</w:t>
      </w:r>
      <w:r w:rsidR="009C3A64" w:rsidRPr="00370BE4">
        <w:rPr>
          <w:szCs w:val="22"/>
        </w:rPr>
        <w:t>.</w:t>
      </w:r>
      <w:r w:rsidR="00A86BCF">
        <w:rPr>
          <w:szCs w:val="22"/>
        </w:rPr>
        <w:t xml:space="preserve"> Perception of farmers regarding impact on income, better material possession, number of dairies, media exposure and employment opportunities was also elicited on 3-point continuum from ‘</w:t>
      </w:r>
      <w:r w:rsidR="004C694A">
        <w:rPr>
          <w:szCs w:val="22"/>
        </w:rPr>
        <w:t>agree</w:t>
      </w:r>
      <w:r w:rsidR="00A86BCF">
        <w:rPr>
          <w:szCs w:val="22"/>
        </w:rPr>
        <w:t xml:space="preserve">’ to ‘disagree’. Mean scores and standard deviation were computed and are presented in table 4. It is obvious from the z-values in the table that farmers in category-I villages </w:t>
      </w:r>
      <w:r w:rsidR="00000E0E">
        <w:rPr>
          <w:szCs w:val="22"/>
        </w:rPr>
        <w:t>felt</w:t>
      </w:r>
      <w:r w:rsidR="00A86BCF">
        <w:rPr>
          <w:szCs w:val="22"/>
        </w:rPr>
        <w:t xml:space="preserve"> that there was significantly more income(13.45), better material possession (14.81), more number of dairies (12.98), better media exposure (5.08) and better self employment opportunities (3.38) due to sale of buffaloes.</w:t>
      </w:r>
      <w:r w:rsidR="00FF7A7D">
        <w:rPr>
          <w:szCs w:val="22"/>
        </w:rPr>
        <w:t xml:space="preserve"> This might be attributed to the fact that farmers had additional income through the sale of buffaloes which resulted in enhancing their purchasing power so that they </w:t>
      </w:r>
      <w:r w:rsidR="002D72D8">
        <w:rPr>
          <w:szCs w:val="22"/>
        </w:rPr>
        <w:t>had</w:t>
      </w:r>
      <w:r w:rsidR="00FF7A7D">
        <w:rPr>
          <w:szCs w:val="22"/>
        </w:rPr>
        <w:t xml:space="preserve"> better material possession. Their awareness level was also better as they kept themselves </w:t>
      </w:r>
      <w:r w:rsidR="008D6843">
        <w:rPr>
          <w:szCs w:val="22"/>
        </w:rPr>
        <w:t>abreast</w:t>
      </w:r>
      <w:r w:rsidR="00FF7A7D">
        <w:rPr>
          <w:szCs w:val="22"/>
        </w:rPr>
        <w:t xml:space="preserve"> with latest knowledge of improved buffalo husbandry. They also perceived that buffalo husbandry could also be a source of employment. This contention was supported by Haryana Kisan Aayg’s proceedings on “Opportunities for youth in agriculture” </w:t>
      </w:r>
      <w:r w:rsidR="00DD1BC2">
        <w:rPr>
          <w:szCs w:val="22"/>
        </w:rPr>
        <w:t>(2013) whe</w:t>
      </w:r>
      <w:r w:rsidR="002D72D8">
        <w:rPr>
          <w:szCs w:val="22"/>
        </w:rPr>
        <w:t>re</w:t>
      </w:r>
      <w:r w:rsidR="00DD1BC2">
        <w:rPr>
          <w:szCs w:val="22"/>
        </w:rPr>
        <w:t xml:space="preserve"> it was recorded that normally 1 person gains full time employment by keeping 2-3 milch animals. Fita et al. (2012) in a study conducted in Ethiopia also reported that overall adoption of improved dairy husbandry practices in the study area had positive and highly significant relationship with mass media exposure.</w:t>
      </w:r>
    </w:p>
    <w:p w:rsidR="00785A04" w:rsidRPr="00570087" w:rsidRDefault="00785A04" w:rsidP="00785A04">
      <w:pPr>
        <w:spacing w:after="0" w:line="240" w:lineRule="auto"/>
        <w:rPr>
          <w:szCs w:val="22"/>
        </w:rPr>
      </w:pPr>
      <w:r>
        <w:rPr>
          <w:szCs w:val="22"/>
        </w:rPr>
        <w:t>Table 4: Opinion of farmers regarding i</w:t>
      </w:r>
      <w:r w:rsidRPr="00570087">
        <w:rPr>
          <w:szCs w:val="22"/>
        </w:rPr>
        <w:t xml:space="preserve">mpact of sale of buffaloes on socio-psychological conditions of farmers </w:t>
      </w:r>
    </w:p>
    <w:tbl>
      <w:tblPr>
        <w:tblStyle w:val="TableGrid"/>
        <w:tblW w:w="0" w:type="auto"/>
        <w:tblLook w:val="04A0"/>
      </w:tblPr>
      <w:tblGrid>
        <w:gridCol w:w="2435"/>
        <w:gridCol w:w="1380"/>
        <w:gridCol w:w="1880"/>
        <w:gridCol w:w="1301"/>
        <w:gridCol w:w="1772"/>
        <w:gridCol w:w="808"/>
      </w:tblGrid>
      <w:tr w:rsidR="00785A04" w:rsidRPr="00D606F7" w:rsidTr="003E3D51">
        <w:tc>
          <w:tcPr>
            <w:tcW w:w="0" w:type="auto"/>
            <w:vMerge w:val="restart"/>
          </w:tcPr>
          <w:p w:rsidR="00785A04" w:rsidRPr="00D606F7" w:rsidRDefault="00785A04" w:rsidP="003E3D51">
            <w:pPr>
              <w:rPr>
                <w:rFonts w:asciiTheme="minorHAnsi" w:hAnsiTheme="minorHAnsi"/>
                <w:b/>
                <w:bCs/>
                <w:sz w:val="22"/>
                <w:szCs w:val="22"/>
              </w:rPr>
            </w:pPr>
            <w:r w:rsidRPr="00D606F7">
              <w:rPr>
                <w:rFonts w:asciiTheme="minorHAnsi" w:hAnsiTheme="minorHAnsi"/>
                <w:b/>
                <w:bCs/>
                <w:sz w:val="22"/>
                <w:szCs w:val="22"/>
              </w:rPr>
              <w:t>Variable</w:t>
            </w:r>
          </w:p>
        </w:tc>
        <w:tc>
          <w:tcPr>
            <w:tcW w:w="0" w:type="auto"/>
            <w:gridSpan w:val="2"/>
            <w:vAlign w:val="center"/>
          </w:tcPr>
          <w:p w:rsidR="00785A04" w:rsidRPr="00AA7B4D" w:rsidRDefault="00785A04" w:rsidP="003E3D51">
            <w:pPr>
              <w:pStyle w:val="NormalWeb"/>
              <w:spacing w:before="0" w:beforeAutospacing="0" w:after="0" w:afterAutospacing="0"/>
              <w:jc w:val="center"/>
              <w:rPr>
                <w:rFonts w:asciiTheme="minorHAnsi" w:hAnsiTheme="minorHAnsi" w:cs="Arial"/>
                <w:sz w:val="22"/>
                <w:szCs w:val="22"/>
              </w:rPr>
            </w:pPr>
            <w:r w:rsidRPr="00AA7B4D">
              <w:rPr>
                <w:rFonts w:asciiTheme="minorHAnsi" w:hAnsiTheme="minorHAnsi" w:cs="Mangal"/>
                <w:b/>
                <w:bCs/>
                <w:kern w:val="24"/>
                <w:sz w:val="22"/>
                <w:szCs w:val="22"/>
              </w:rPr>
              <w:t>Villages from where max. sale of buffaloes took place</w:t>
            </w:r>
            <w:r w:rsidRPr="00AA7B4D">
              <w:rPr>
                <w:rFonts w:asciiTheme="minorHAnsi" w:eastAsia="Calibri" w:hAnsiTheme="minorHAnsi" w:cs="Mangal"/>
                <w:b/>
                <w:bCs/>
                <w:kern w:val="24"/>
                <w:sz w:val="22"/>
                <w:szCs w:val="22"/>
              </w:rPr>
              <w:t xml:space="preserve"> </w:t>
            </w:r>
          </w:p>
        </w:tc>
        <w:tc>
          <w:tcPr>
            <w:tcW w:w="0" w:type="auto"/>
            <w:gridSpan w:val="2"/>
            <w:vAlign w:val="center"/>
          </w:tcPr>
          <w:p w:rsidR="00785A04" w:rsidRPr="00AA7B4D" w:rsidRDefault="00785A04" w:rsidP="003E3D51">
            <w:pPr>
              <w:pStyle w:val="NormalWeb"/>
              <w:spacing w:before="0" w:beforeAutospacing="0" w:after="0" w:afterAutospacing="0"/>
              <w:jc w:val="center"/>
              <w:rPr>
                <w:rFonts w:asciiTheme="minorHAnsi" w:hAnsiTheme="minorHAnsi" w:cs="Arial"/>
                <w:sz w:val="22"/>
                <w:szCs w:val="22"/>
              </w:rPr>
            </w:pPr>
            <w:r w:rsidRPr="00AA7B4D">
              <w:rPr>
                <w:rFonts w:asciiTheme="minorHAnsi" w:hAnsiTheme="minorHAnsi" w:cs="Mangal"/>
                <w:b/>
                <w:bCs/>
                <w:kern w:val="24"/>
                <w:sz w:val="22"/>
                <w:szCs w:val="22"/>
              </w:rPr>
              <w:t>Villages with comparatively less sale of buffaloes</w:t>
            </w:r>
            <w:r w:rsidRPr="00AA7B4D">
              <w:rPr>
                <w:rFonts w:asciiTheme="minorHAnsi" w:eastAsia="Calibri" w:hAnsiTheme="minorHAnsi" w:cs="Mangal"/>
                <w:b/>
                <w:bCs/>
                <w:kern w:val="24"/>
                <w:sz w:val="22"/>
                <w:szCs w:val="22"/>
              </w:rPr>
              <w:t xml:space="preserve"> </w:t>
            </w:r>
          </w:p>
        </w:tc>
        <w:tc>
          <w:tcPr>
            <w:tcW w:w="0" w:type="auto"/>
            <w:vMerge w:val="restart"/>
          </w:tcPr>
          <w:p w:rsidR="00785A04" w:rsidRPr="00D606F7" w:rsidRDefault="00785A04" w:rsidP="003E3D51">
            <w:pPr>
              <w:jc w:val="center"/>
              <w:rPr>
                <w:rFonts w:asciiTheme="minorHAnsi" w:hAnsiTheme="minorHAnsi"/>
                <w:b/>
                <w:bCs/>
                <w:sz w:val="22"/>
                <w:szCs w:val="22"/>
              </w:rPr>
            </w:pPr>
            <w:r>
              <w:rPr>
                <w:rFonts w:asciiTheme="minorHAnsi" w:hAnsiTheme="minorHAnsi"/>
                <w:b/>
                <w:bCs/>
                <w:sz w:val="22"/>
                <w:szCs w:val="22"/>
              </w:rPr>
              <w:t>z-Value</w:t>
            </w:r>
          </w:p>
          <w:p w:rsidR="00785A04" w:rsidRPr="00D606F7" w:rsidRDefault="00785A04" w:rsidP="003E3D51">
            <w:pPr>
              <w:rPr>
                <w:rFonts w:asciiTheme="minorHAnsi" w:hAnsiTheme="minorHAnsi"/>
                <w:b/>
                <w:bCs/>
                <w:sz w:val="22"/>
                <w:szCs w:val="22"/>
              </w:rPr>
            </w:pPr>
          </w:p>
        </w:tc>
      </w:tr>
      <w:tr w:rsidR="00785A04" w:rsidRPr="00D606F7" w:rsidTr="003E3D51">
        <w:tc>
          <w:tcPr>
            <w:tcW w:w="0" w:type="auto"/>
            <w:vMerge/>
          </w:tcPr>
          <w:p w:rsidR="00785A04" w:rsidRPr="00D606F7" w:rsidRDefault="00785A04" w:rsidP="003E3D51">
            <w:pPr>
              <w:rPr>
                <w:rFonts w:asciiTheme="minorHAnsi" w:hAnsiTheme="minorHAnsi"/>
                <w:b/>
                <w:bCs/>
                <w:sz w:val="22"/>
                <w:szCs w:val="22"/>
              </w:rPr>
            </w:pPr>
          </w:p>
        </w:tc>
        <w:tc>
          <w:tcPr>
            <w:tcW w:w="0" w:type="auto"/>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Mean</w:t>
            </w:r>
          </w:p>
        </w:tc>
        <w:tc>
          <w:tcPr>
            <w:tcW w:w="0" w:type="auto"/>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Std_dev.</w:t>
            </w:r>
          </w:p>
        </w:tc>
        <w:tc>
          <w:tcPr>
            <w:tcW w:w="0" w:type="auto"/>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Mean</w:t>
            </w:r>
          </w:p>
        </w:tc>
        <w:tc>
          <w:tcPr>
            <w:tcW w:w="0" w:type="auto"/>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Std_dev.</w:t>
            </w:r>
          </w:p>
        </w:tc>
        <w:tc>
          <w:tcPr>
            <w:tcW w:w="0" w:type="auto"/>
            <w:vMerge/>
          </w:tcPr>
          <w:p w:rsidR="00785A04" w:rsidRPr="00D606F7" w:rsidRDefault="00785A04" w:rsidP="003E3D51">
            <w:pPr>
              <w:rPr>
                <w:rFonts w:asciiTheme="minorHAnsi" w:hAnsiTheme="minorHAnsi"/>
                <w:b/>
                <w:bCs/>
                <w:sz w:val="22"/>
                <w:szCs w:val="22"/>
              </w:rPr>
            </w:pPr>
          </w:p>
        </w:tc>
      </w:tr>
      <w:tr w:rsidR="00785A04" w:rsidRPr="00D606F7" w:rsidTr="003E3D51">
        <w:tc>
          <w:tcPr>
            <w:tcW w:w="0" w:type="auto"/>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Attitude towards dairy farming</w:t>
            </w:r>
          </w:p>
        </w:tc>
        <w:tc>
          <w:tcPr>
            <w:tcW w:w="0" w:type="auto"/>
            <w:vAlign w:val="center"/>
          </w:tcPr>
          <w:p w:rsidR="00785A04" w:rsidRPr="00D606F7" w:rsidRDefault="00785A04" w:rsidP="003E3D51">
            <w:pPr>
              <w:jc w:val="center"/>
              <w:rPr>
                <w:rFonts w:asciiTheme="minorHAnsi" w:hAnsiTheme="minorHAnsi"/>
                <w:sz w:val="22"/>
                <w:szCs w:val="22"/>
              </w:rPr>
            </w:pPr>
            <w:r w:rsidRPr="00D606F7">
              <w:rPr>
                <w:rFonts w:asciiTheme="minorHAnsi" w:hAnsiTheme="minorHAnsi"/>
                <w:color w:val="000000"/>
                <w:sz w:val="22"/>
                <w:szCs w:val="22"/>
              </w:rPr>
              <w:t>17.87</w:t>
            </w:r>
          </w:p>
        </w:tc>
        <w:tc>
          <w:tcPr>
            <w:tcW w:w="0" w:type="auto"/>
            <w:vAlign w:val="center"/>
          </w:tcPr>
          <w:p w:rsidR="00785A04" w:rsidRPr="00D606F7" w:rsidRDefault="00785A04" w:rsidP="003E3D51">
            <w:pPr>
              <w:jc w:val="center"/>
              <w:rPr>
                <w:rFonts w:asciiTheme="minorHAnsi" w:hAnsiTheme="minorHAnsi"/>
                <w:sz w:val="22"/>
                <w:szCs w:val="22"/>
              </w:rPr>
            </w:pPr>
            <w:r w:rsidRPr="00D606F7">
              <w:rPr>
                <w:rFonts w:asciiTheme="minorHAnsi" w:hAnsiTheme="minorHAnsi"/>
                <w:sz w:val="22"/>
                <w:szCs w:val="22"/>
              </w:rPr>
              <w:t>2.12</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14.5</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2.28</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11.84</w:t>
            </w:r>
          </w:p>
        </w:tc>
      </w:tr>
      <w:tr w:rsidR="00785A04" w:rsidRPr="00D606F7" w:rsidTr="003E3D51">
        <w:tc>
          <w:tcPr>
            <w:tcW w:w="0" w:type="auto"/>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lastRenderedPageBreak/>
              <w:t>Risk Orientation</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21.88</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3.27</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13.24</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2.75</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22.14</w:t>
            </w:r>
          </w:p>
        </w:tc>
      </w:tr>
      <w:tr w:rsidR="00785A04" w:rsidRPr="00D606F7" w:rsidTr="003E3D51">
        <w:tc>
          <w:tcPr>
            <w:tcW w:w="0" w:type="auto"/>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Economic motivation</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21.75</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3.53</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13.33</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2.80</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20.47</w:t>
            </w:r>
          </w:p>
        </w:tc>
      </w:tr>
      <w:tr w:rsidR="00785A04" w:rsidRPr="00D606F7" w:rsidTr="003E3D51">
        <w:tc>
          <w:tcPr>
            <w:tcW w:w="0" w:type="auto"/>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Social Empowerment of women</w:t>
            </w:r>
          </w:p>
        </w:tc>
        <w:tc>
          <w:tcPr>
            <w:tcW w:w="0" w:type="auto"/>
            <w:vAlign w:val="center"/>
          </w:tcPr>
          <w:p w:rsidR="00785A04" w:rsidRPr="00D606F7" w:rsidRDefault="00785A04" w:rsidP="003E3D51">
            <w:pPr>
              <w:jc w:val="center"/>
              <w:rPr>
                <w:rFonts w:asciiTheme="minorHAnsi" w:hAnsiTheme="minorHAnsi"/>
                <w:sz w:val="22"/>
                <w:szCs w:val="22"/>
              </w:rPr>
            </w:pPr>
            <w:r w:rsidRPr="00D606F7">
              <w:rPr>
                <w:rFonts w:asciiTheme="minorHAnsi" w:hAnsiTheme="minorHAnsi"/>
                <w:sz w:val="22"/>
                <w:szCs w:val="22"/>
              </w:rPr>
              <w:t>16.43</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2.23</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12.73</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1.90</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13.86</w:t>
            </w:r>
          </w:p>
        </w:tc>
      </w:tr>
      <w:tr w:rsidR="00785A04" w:rsidRPr="00D606F7" w:rsidTr="003E3D51">
        <w:tc>
          <w:tcPr>
            <w:tcW w:w="0" w:type="auto"/>
            <w:vAlign w:val="center"/>
          </w:tcPr>
          <w:p w:rsidR="00785A04" w:rsidRPr="00D606F7" w:rsidRDefault="00785A04" w:rsidP="003E3D51">
            <w:pPr>
              <w:jc w:val="center"/>
              <w:rPr>
                <w:rFonts w:asciiTheme="minorHAnsi" w:hAnsiTheme="minorHAnsi"/>
                <w:b/>
                <w:bCs/>
                <w:sz w:val="22"/>
                <w:szCs w:val="22"/>
              </w:rPr>
            </w:pPr>
            <w:r w:rsidRPr="00D606F7">
              <w:rPr>
                <w:rFonts w:asciiTheme="minorHAnsi" w:hAnsiTheme="minorHAnsi"/>
                <w:b/>
                <w:bCs/>
                <w:sz w:val="22"/>
                <w:szCs w:val="22"/>
              </w:rPr>
              <w:t>Economic empowerment of women</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13.2</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2.15</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10.9</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1.94</w:t>
            </w:r>
          </w:p>
        </w:tc>
        <w:tc>
          <w:tcPr>
            <w:tcW w:w="0" w:type="auto"/>
            <w:vAlign w:val="center"/>
          </w:tcPr>
          <w:p w:rsidR="00785A04" w:rsidRPr="00D606F7" w:rsidRDefault="00785A04" w:rsidP="003E3D51">
            <w:pPr>
              <w:jc w:val="center"/>
              <w:rPr>
                <w:rFonts w:asciiTheme="minorHAnsi" w:hAnsiTheme="minorHAnsi"/>
                <w:color w:val="000000"/>
                <w:sz w:val="22"/>
                <w:szCs w:val="22"/>
              </w:rPr>
            </w:pPr>
            <w:r w:rsidRPr="00D606F7">
              <w:rPr>
                <w:rFonts w:asciiTheme="minorHAnsi" w:hAnsiTheme="minorHAnsi"/>
                <w:color w:val="000000"/>
                <w:sz w:val="22"/>
                <w:szCs w:val="22"/>
              </w:rPr>
              <w:t>9.82</w:t>
            </w:r>
          </w:p>
        </w:tc>
      </w:tr>
    </w:tbl>
    <w:p w:rsidR="00785A04" w:rsidRDefault="00785A04" w:rsidP="007A2A3D">
      <w:pPr>
        <w:jc w:val="both"/>
        <w:rPr>
          <w:szCs w:val="22"/>
        </w:rPr>
      </w:pPr>
    </w:p>
    <w:p w:rsidR="00A86BCF" w:rsidRDefault="007B0B52" w:rsidP="007A2A3D">
      <w:pPr>
        <w:jc w:val="both"/>
        <w:rPr>
          <w:szCs w:val="22"/>
        </w:rPr>
      </w:pPr>
      <w:r>
        <w:rPr>
          <w:szCs w:val="22"/>
        </w:rPr>
        <w:t>Additional income through sale of buffaloes also affects</w:t>
      </w:r>
      <w:r w:rsidR="00A86BCF">
        <w:rPr>
          <w:szCs w:val="22"/>
        </w:rPr>
        <w:t xml:space="preserve"> socio-psychological variables </w:t>
      </w:r>
      <w:r>
        <w:rPr>
          <w:szCs w:val="22"/>
        </w:rPr>
        <w:t xml:space="preserve">of farmers which </w:t>
      </w:r>
      <w:r w:rsidR="00A86BCF">
        <w:rPr>
          <w:szCs w:val="22"/>
        </w:rPr>
        <w:t>was also studied and results are presented in Table 5. Significant differences were observed with regard to attitude towards dairy farming (z=11.84), risk orientation (z=22.14), economic</w:t>
      </w:r>
      <w:r w:rsidR="00E418D0">
        <w:rPr>
          <w:szCs w:val="22"/>
        </w:rPr>
        <w:t xml:space="preserve"> motivation (z=20.47), social empowerment of women (16.43) and economic empowerment of women. Thus, the study indicated that</w:t>
      </w:r>
      <w:r w:rsidR="004C694A">
        <w:rPr>
          <w:szCs w:val="22"/>
        </w:rPr>
        <w:t xml:space="preserve"> </w:t>
      </w:r>
      <w:r w:rsidR="00E418D0">
        <w:rPr>
          <w:szCs w:val="22"/>
        </w:rPr>
        <w:t>sale of buffaloes was not only influencing the farmers socially, economically but psychologically also.</w:t>
      </w:r>
      <w:r>
        <w:rPr>
          <w:szCs w:val="22"/>
        </w:rPr>
        <w:t xml:space="preserve"> As they earned money through sale of buffaloes, they developed positive attitude</w:t>
      </w:r>
      <w:r w:rsidR="00000E0E">
        <w:rPr>
          <w:szCs w:val="22"/>
        </w:rPr>
        <w:t xml:space="preserve"> towards improved buffalo husbandry</w:t>
      </w:r>
      <w:r>
        <w:rPr>
          <w:szCs w:val="22"/>
        </w:rPr>
        <w:t xml:space="preserve">. They could afford risk </w:t>
      </w:r>
      <w:r w:rsidR="002D72D8">
        <w:rPr>
          <w:szCs w:val="22"/>
        </w:rPr>
        <w:t xml:space="preserve">by purchasing and setting high yielding buffaloes more frequently </w:t>
      </w:r>
      <w:r>
        <w:rPr>
          <w:szCs w:val="22"/>
        </w:rPr>
        <w:t>and were ready to incur more expenses on different aspects of buffalo husbandry to have more profit</w:t>
      </w:r>
      <w:r w:rsidR="00FF7A7D">
        <w:rPr>
          <w:szCs w:val="22"/>
        </w:rPr>
        <w:t>. Since, women contributed significantly in buffalo husbandry, so they were also involved in decisions regarding sale of buffaloes</w:t>
      </w:r>
      <w:r w:rsidR="00000E0E">
        <w:rPr>
          <w:szCs w:val="22"/>
        </w:rPr>
        <w:t xml:space="preserve"> in the process got socially and economically empowered.</w:t>
      </w:r>
    </w:p>
    <w:p w:rsidR="008D6843" w:rsidRPr="00570087" w:rsidRDefault="008D6843" w:rsidP="008D6843">
      <w:pPr>
        <w:spacing w:after="0" w:line="240" w:lineRule="auto"/>
        <w:rPr>
          <w:szCs w:val="22"/>
        </w:rPr>
      </w:pPr>
      <w:r>
        <w:rPr>
          <w:szCs w:val="22"/>
        </w:rPr>
        <w:t xml:space="preserve">Table 5: </w:t>
      </w:r>
      <w:r w:rsidRPr="00570087">
        <w:rPr>
          <w:szCs w:val="22"/>
        </w:rPr>
        <w:t xml:space="preserve">Opinion of farmers regarding Impact of sale of buffaloes on socio-economic conditions </w:t>
      </w:r>
    </w:p>
    <w:tbl>
      <w:tblPr>
        <w:tblStyle w:val="TableGrid"/>
        <w:tblpPr w:leftFromText="180" w:rightFromText="180" w:vertAnchor="page" w:horzAnchor="margin" w:tblpY="7921"/>
        <w:tblW w:w="5000" w:type="pct"/>
        <w:tblLook w:val="04A0"/>
      </w:tblPr>
      <w:tblGrid>
        <w:gridCol w:w="3601"/>
        <w:gridCol w:w="839"/>
        <w:gridCol w:w="1141"/>
        <w:gridCol w:w="967"/>
        <w:gridCol w:w="1323"/>
        <w:gridCol w:w="1705"/>
      </w:tblGrid>
      <w:tr w:rsidR="008D6843" w:rsidRPr="00D606F7" w:rsidTr="008D6843">
        <w:trPr>
          <w:trHeight w:val="566"/>
        </w:trPr>
        <w:tc>
          <w:tcPr>
            <w:tcW w:w="1880" w:type="pct"/>
            <w:vMerge w:val="restart"/>
            <w:vAlign w:val="center"/>
          </w:tcPr>
          <w:p w:rsidR="008D6843" w:rsidRPr="00D606F7" w:rsidRDefault="008D6843" w:rsidP="008D6843">
            <w:pPr>
              <w:jc w:val="center"/>
              <w:rPr>
                <w:rFonts w:asciiTheme="minorHAnsi" w:hAnsiTheme="minorHAnsi"/>
                <w:b/>
                <w:bCs/>
                <w:sz w:val="22"/>
                <w:szCs w:val="22"/>
              </w:rPr>
            </w:pPr>
            <w:r w:rsidRPr="00D606F7">
              <w:rPr>
                <w:rFonts w:asciiTheme="minorHAnsi" w:hAnsiTheme="minorHAnsi"/>
                <w:b/>
                <w:bCs/>
                <w:sz w:val="22"/>
                <w:szCs w:val="22"/>
              </w:rPr>
              <w:t>Factor/Variable</w:t>
            </w:r>
          </w:p>
        </w:tc>
        <w:tc>
          <w:tcPr>
            <w:tcW w:w="1034" w:type="pct"/>
            <w:gridSpan w:val="2"/>
            <w:vAlign w:val="center"/>
          </w:tcPr>
          <w:p w:rsidR="008D6843" w:rsidRPr="00AA7B4D" w:rsidRDefault="008D6843" w:rsidP="008D6843">
            <w:pPr>
              <w:pStyle w:val="NormalWeb"/>
              <w:spacing w:before="0" w:beforeAutospacing="0" w:after="0" w:afterAutospacing="0"/>
              <w:jc w:val="center"/>
              <w:rPr>
                <w:rFonts w:asciiTheme="minorHAnsi" w:hAnsiTheme="minorHAnsi" w:cs="Arial"/>
                <w:sz w:val="22"/>
                <w:szCs w:val="22"/>
              </w:rPr>
            </w:pPr>
            <w:r w:rsidRPr="00AA7B4D">
              <w:rPr>
                <w:rFonts w:asciiTheme="minorHAnsi" w:hAnsiTheme="minorHAnsi" w:cs="Mangal"/>
                <w:b/>
                <w:bCs/>
                <w:kern w:val="24"/>
                <w:sz w:val="22"/>
                <w:szCs w:val="22"/>
              </w:rPr>
              <w:t>Villages from where max. sale of buffaloes took place</w:t>
            </w:r>
            <w:r w:rsidRPr="00AA7B4D">
              <w:rPr>
                <w:rFonts w:asciiTheme="minorHAnsi" w:eastAsia="Calibri" w:hAnsiTheme="minorHAnsi" w:cs="Mangal"/>
                <w:b/>
                <w:bCs/>
                <w:kern w:val="24"/>
                <w:sz w:val="22"/>
                <w:szCs w:val="22"/>
              </w:rPr>
              <w:t xml:space="preserve"> </w:t>
            </w:r>
          </w:p>
        </w:tc>
        <w:tc>
          <w:tcPr>
            <w:tcW w:w="1196" w:type="pct"/>
            <w:gridSpan w:val="2"/>
            <w:vAlign w:val="center"/>
          </w:tcPr>
          <w:p w:rsidR="008D6843" w:rsidRPr="00AA7B4D" w:rsidRDefault="008D6843" w:rsidP="008D6843">
            <w:pPr>
              <w:pStyle w:val="NormalWeb"/>
              <w:spacing w:before="0" w:beforeAutospacing="0" w:after="0" w:afterAutospacing="0"/>
              <w:jc w:val="center"/>
              <w:rPr>
                <w:rFonts w:asciiTheme="minorHAnsi" w:hAnsiTheme="minorHAnsi" w:cs="Arial"/>
                <w:sz w:val="22"/>
                <w:szCs w:val="22"/>
              </w:rPr>
            </w:pPr>
            <w:r w:rsidRPr="00AA7B4D">
              <w:rPr>
                <w:rFonts w:asciiTheme="minorHAnsi" w:hAnsiTheme="minorHAnsi" w:cs="Mangal"/>
                <w:b/>
                <w:bCs/>
                <w:kern w:val="24"/>
                <w:sz w:val="22"/>
                <w:szCs w:val="22"/>
              </w:rPr>
              <w:t>Villages with comparatively less sale of buffaloes</w:t>
            </w:r>
            <w:r w:rsidRPr="00AA7B4D">
              <w:rPr>
                <w:rFonts w:asciiTheme="minorHAnsi" w:eastAsia="Calibri" w:hAnsiTheme="minorHAnsi" w:cs="Mangal"/>
                <w:b/>
                <w:bCs/>
                <w:kern w:val="24"/>
                <w:sz w:val="22"/>
                <w:szCs w:val="22"/>
              </w:rPr>
              <w:t xml:space="preserve"> </w:t>
            </w:r>
          </w:p>
        </w:tc>
        <w:tc>
          <w:tcPr>
            <w:tcW w:w="890" w:type="pct"/>
            <w:vMerge w:val="restart"/>
            <w:vAlign w:val="center"/>
          </w:tcPr>
          <w:p w:rsidR="008D6843" w:rsidRPr="00D606F7" w:rsidRDefault="008D6843" w:rsidP="008D6843">
            <w:pPr>
              <w:jc w:val="center"/>
              <w:rPr>
                <w:rFonts w:asciiTheme="minorHAnsi" w:hAnsiTheme="minorHAnsi"/>
                <w:b/>
                <w:bCs/>
                <w:sz w:val="22"/>
                <w:szCs w:val="22"/>
              </w:rPr>
            </w:pPr>
            <w:r>
              <w:rPr>
                <w:rFonts w:asciiTheme="minorHAnsi" w:hAnsiTheme="minorHAnsi"/>
                <w:b/>
                <w:bCs/>
                <w:sz w:val="22"/>
                <w:szCs w:val="22"/>
              </w:rPr>
              <w:t>z-value</w:t>
            </w:r>
          </w:p>
          <w:p w:rsidR="008D6843" w:rsidRPr="00D606F7" w:rsidRDefault="008D6843" w:rsidP="008D6843">
            <w:pPr>
              <w:jc w:val="center"/>
              <w:rPr>
                <w:rFonts w:asciiTheme="minorHAnsi" w:hAnsiTheme="minorHAnsi"/>
                <w:b/>
                <w:bCs/>
                <w:sz w:val="22"/>
                <w:szCs w:val="22"/>
              </w:rPr>
            </w:pPr>
          </w:p>
        </w:tc>
      </w:tr>
      <w:tr w:rsidR="008D6843" w:rsidRPr="00D606F7" w:rsidTr="008D6843">
        <w:trPr>
          <w:trHeight w:val="155"/>
        </w:trPr>
        <w:tc>
          <w:tcPr>
            <w:tcW w:w="1880" w:type="pct"/>
            <w:vMerge/>
            <w:vAlign w:val="center"/>
          </w:tcPr>
          <w:p w:rsidR="008D6843" w:rsidRPr="00D606F7" w:rsidRDefault="008D6843" w:rsidP="008D6843">
            <w:pPr>
              <w:jc w:val="center"/>
              <w:rPr>
                <w:rFonts w:asciiTheme="minorHAnsi" w:hAnsiTheme="minorHAnsi"/>
                <w:b/>
                <w:bCs/>
                <w:sz w:val="22"/>
                <w:szCs w:val="22"/>
              </w:rPr>
            </w:pPr>
          </w:p>
        </w:tc>
        <w:tc>
          <w:tcPr>
            <w:tcW w:w="438" w:type="pct"/>
            <w:vAlign w:val="center"/>
          </w:tcPr>
          <w:p w:rsidR="008D6843" w:rsidRPr="00D606F7" w:rsidRDefault="008D6843" w:rsidP="008D6843">
            <w:pPr>
              <w:jc w:val="center"/>
              <w:rPr>
                <w:rFonts w:asciiTheme="minorHAnsi" w:hAnsiTheme="minorHAnsi"/>
                <w:b/>
                <w:bCs/>
                <w:sz w:val="22"/>
                <w:szCs w:val="22"/>
              </w:rPr>
            </w:pPr>
            <w:r w:rsidRPr="00D606F7">
              <w:rPr>
                <w:rFonts w:asciiTheme="minorHAnsi" w:hAnsiTheme="minorHAnsi"/>
                <w:b/>
                <w:bCs/>
                <w:sz w:val="22"/>
                <w:szCs w:val="22"/>
              </w:rPr>
              <w:t>Mean</w:t>
            </w:r>
          </w:p>
        </w:tc>
        <w:tc>
          <w:tcPr>
            <w:tcW w:w="596" w:type="pct"/>
            <w:vAlign w:val="center"/>
          </w:tcPr>
          <w:p w:rsidR="008D6843" w:rsidRPr="00D606F7" w:rsidRDefault="008D6843" w:rsidP="008D6843">
            <w:pPr>
              <w:jc w:val="center"/>
              <w:rPr>
                <w:rFonts w:asciiTheme="minorHAnsi" w:hAnsiTheme="minorHAnsi"/>
                <w:b/>
                <w:bCs/>
                <w:sz w:val="22"/>
                <w:szCs w:val="22"/>
              </w:rPr>
            </w:pPr>
            <w:r w:rsidRPr="00D606F7">
              <w:rPr>
                <w:rFonts w:asciiTheme="minorHAnsi" w:hAnsiTheme="minorHAnsi"/>
                <w:b/>
                <w:bCs/>
                <w:sz w:val="22"/>
                <w:szCs w:val="22"/>
              </w:rPr>
              <w:t>Std_dev.</w:t>
            </w:r>
          </w:p>
        </w:tc>
        <w:tc>
          <w:tcPr>
            <w:tcW w:w="505" w:type="pct"/>
            <w:vAlign w:val="center"/>
          </w:tcPr>
          <w:p w:rsidR="008D6843" w:rsidRPr="00D606F7" w:rsidRDefault="008D6843" w:rsidP="008D6843">
            <w:pPr>
              <w:jc w:val="center"/>
              <w:rPr>
                <w:rFonts w:asciiTheme="minorHAnsi" w:hAnsiTheme="minorHAnsi"/>
                <w:b/>
                <w:bCs/>
                <w:sz w:val="22"/>
                <w:szCs w:val="22"/>
              </w:rPr>
            </w:pPr>
            <w:r w:rsidRPr="00D606F7">
              <w:rPr>
                <w:rFonts w:asciiTheme="minorHAnsi" w:hAnsiTheme="minorHAnsi"/>
                <w:b/>
                <w:bCs/>
                <w:sz w:val="22"/>
                <w:szCs w:val="22"/>
              </w:rPr>
              <w:t>Mean</w:t>
            </w:r>
          </w:p>
        </w:tc>
        <w:tc>
          <w:tcPr>
            <w:tcW w:w="691" w:type="pct"/>
            <w:vAlign w:val="center"/>
          </w:tcPr>
          <w:p w:rsidR="008D6843" w:rsidRPr="00D606F7" w:rsidRDefault="008D6843" w:rsidP="008D6843">
            <w:pPr>
              <w:jc w:val="center"/>
              <w:rPr>
                <w:rFonts w:asciiTheme="minorHAnsi" w:hAnsiTheme="minorHAnsi"/>
                <w:b/>
                <w:bCs/>
                <w:sz w:val="22"/>
                <w:szCs w:val="22"/>
              </w:rPr>
            </w:pPr>
            <w:r w:rsidRPr="00D606F7">
              <w:rPr>
                <w:rFonts w:asciiTheme="minorHAnsi" w:hAnsiTheme="minorHAnsi"/>
                <w:b/>
                <w:bCs/>
                <w:sz w:val="22"/>
                <w:szCs w:val="22"/>
              </w:rPr>
              <w:t>Std_dev.</w:t>
            </w:r>
          </w:p>
        </w:tc>
        <w:tc>
          <w:tcPr>
            <w:tcW w:w="890" w:type="pct"/>
            <w:vMerge/>
            <w:vAlign w:val="center"/>
          </w:tcPr>
          <w:p w:rsidR="008D6843" w:rsidRPr="00D606F7" w:rsidRDefault="008D6843" w:rsidP="008D6843">
            <w:pPr>
              <w:jc w:val="center"/>
              <w:rPr>
                <w:rFonts w:asciiTheme="minorHAnsi" w:hAnsiTheme="minorHAnsi"/>
                <w:b/>
                <w:bCs/>
                <w:sz w:val="22"/>
                <w:szCs w:val="22"/>
              </w:rPr>
            </w:pPr>
          </w:p>
        </w:tc>
      </w:tr>
      <w:tr w:rsidR="008D6843" w:rsidRPr="00D606F7" w:rsidTr="008D6843">
        <w:trPr>
          <w:trHeight w:val="292"/>
        </w:trPr>
        <w:tc>
          <w:tcPr>
            <w:tcW w:w="1880" w:type="pct"/>
            <w:vAlign w:val="center"/>
          </w:tcPr>
          <w:p w:rsidR="008D6843" w:rsidRPr="00D606F7" w:rsidRDefault="008D6843" w:rsidP="008D6843">
            <w:pPr>
              <w:jc w:val="center"/>
              <w:rPr>
                <w:rFonts w:asciiTheme="minorHAnsi" w:hAnsiTheme="minorHAnsi"/>
                <w:b/>
                <w:bCs/>
                <w:sz w:val="22"/>
                <w:szCs w:val="22"/>
              </w:rPr>
            </w:pPr>
            <w:r w:rsidRPr="00D606F7">
              <w:rPr>
                <w:rFonts w:asciiTheme="minorHAnsi" w:hAnsiTheme="minorHAnsi"/>
                <w:b/>
                <w:bCs/>
                <w:sz w:val="22"/>
                <w:szCs w:val="22"/>
              </w:rPr>
              <w:t>More Income</w:t>
            </w:r>
          </w:p>
        </w:tc>
        <w:tc>
          <w:tcPr>
            <w:tcW w:w="438"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2.87</w:t>
            </w:r>
          </w:p>
        </w:tc>
        <w:tc>
          <w:tcPr>
            <w:tcW w:w="596"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0.34</w:t>
            </w:r>
          </w:p>
        </w:tc>
        <w:tc>
          <w:tcPr>
            <w:tcW w:w="505"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1.73</w:t>
            </w:r>
          </w:p>
        </w:tc>
        <w:tc>
          <w:tcPr>
            <w:tcW w:w="691"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0.86</w:t>
            </w:r>
          </w:p>
        </w:tc>
        <w:tc>
          <w:tcPr>
            <w:tcW w:w="890"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13.45</w:t>
            </w:r>
          </w:p>
        </w:tc>
      </w:tr>
      <w:tr w:rsidR="008D6843" w:rsidRPr="00D606F7" w:rsidTr="008D6843">
        <w:trPr>
          <w:trHeight w:val="292"/>
        </w:trPr>
        <w:tc>
          <w:tcPr>
            <w:tcW w:w="1880" w:type="pct"/>
            <w:vAlign w:val="center"/>
          </w:tcPr>
          <w:p w:rsidR="008D6843" w:rsidRPr="00D606F7" w:rsidRDefault="008D6843" w:rsidP="008D6843">
            <w:pPr>
              <w:jc w:val="center"/>
              <w:rPr>
                <w:rFonts w:asciiTheme="minorHAnsi" w:hAnsiTheme="minorHAnsi"/>
                <w:b/>
                <w:bCs/>
                <w:sz w:val="22"/>
                <w:szCs w:val="22"/>
              </w:rPr>
            </w:pPr>
            <w:r w:rsidRPr="00D606F7">
              <w:rPr>
                <w:rFonts w:asciiTheme="minorHAnsi" w:hAnsiTheme="minorHAnsi"/>
                <w:b/>
                <w:bCs/>
                <w:sz w:val="22"/>
                <w:szCs w:val="22"/>
              </w:rPr>
              <w:t>Better material possession</w:t>
            </w:r>
          </w:p>
        </w:tc>
        <w:tc>
          <w:tcPr>
            <w:tcW w:w="438"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2.84</w:t>
            </w:r>
          </w:p>
        </w:tc>
        <w:tc>
          <w:tcPr>
            <w:tcW w:w="596"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0.37</w:t>
            </w:r>
          </w:p>
        </w:tc>
        <w:tc>
          <w:tcPr>
            <w:tcW w:w="505"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1.98</w:t>
            </w:r>
          </w:p>
        </w:tc>
        <w:tc>
          <w:tcPr>
            <w:tcW w:w="691"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0.52</w:t>
            </w:r>
          </w:p>
        </w:tc>
        <w:tc>
          <w:tcPr>
            <w:tcW w:w="890"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14.81</w:t>
            </w:r>
          </w:p>
        </w:tc>
      </w:tr>
      <w:tr w:rsidR="008D6843" w:rsidRPr="00D606F7" w:rsidTr="008D6843">
        <w:trPr>
          <w:trHeight w:val="292"/>
        </w:trPr>
        <w:tc>
          <w:tcPr>
            <w:tcW w:w="1880" w:type="pct"/>
            <w:vAlign w:val="center"/>
          </w:tcPr>
          <w:p w:rsidR="008D6843" w:rsidRPr="00D606F7" w:rsidRDefault="008D6843" w:rsidP="008D6843">
            <w:pPr>
              <w:jc w:val="center"/>
              <w:rPr>
                <w:rFonts w:asciiTheme="minorHAnsi" w:hAnsiTheme="minorHAnsi"/>
                <w:b/>
                <w:bCs/>
                <w:sz w:val="22"/>
                <w:szCs w:val="22"/>
              </w:rPr>
            </w:pPr>
            <w:r w:rsidRPr="00D606F7">
              <w:rPr>
                <w:rFonts w:asciiTheme="minorHAnsi" w:hAnsiTheme="minorHAnsi"/>
                <w:b/>
                <w:bCs/>
                <w:sz w:val="22"/>
                <w:szCs w:val="22"/>
              </w:rPr>
              <w:t>More number of dairies</w:t>
            </w:r>
          </w:p>
        </w:tc>
        <w:tc>
          <w:tcPr>
            <w:tcW w:w="438"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2.68</w:t>
            </w:r>
          </w:p>
        </w:tc>
        <w:tc>
          <w:tcPr>
            <w:tcW w:w="596"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0.54</w:t>
            </w:r>
          </w:p>
        </w:tc>
        <w:tc>
          <w:tcPr>
            <w:tcW w:w="505"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1.85</w:t>
            </w:r>
          </w:p>
        </w:tc>
        <w:tc>
          <w:tcPr>
            <w:tcW w:w="691"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0.44</w:t>
            </w:r>
          </w:p>
        </w:tc>
        <w:tc>
          <w:tcPr>
            <w:tcW w:w="890"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12.98</w:t>
            </w:r>
          </w:p>
        </w:tc>
      </w:tr>
      <w:tr w:rsidR="008D6843" w:rsidRPr="00D606F7" w:rsidTr="008D6843">
        <w:trPr>
          <w:trHeight w:val="274"/>
        </w:trPr>
        <w:tc>
          <w:tcPr>
            <w:tcW w:w="1880" w:type="pct"/>
            <w:vAlign w:val="center"/>
          </w:tcPr>
          <w:p w:rsidR="008D6843" w:rsidRPr="00D606F7" w:rsidRDefault="008D6843" w:rsidP="008D6843">
            <w:pPr>
              <w:jc w:val="center"/>
              <w:rPr>
                <w:rFonts w:asciiTheme="minorHAnsi" w:hAnsiTheme="minorHAnsi"/>
                <w:b/>
                <w:bCs/>
                <w:sz w:val="22"/>
                <w:szCs w:val="22"/>
              </w:rPr>
            </w:pPr>
            <w:r w:rsidRPr="00D606F7">
              <w:rPr>
                <w:rFonts w:asciiTheme="minorHAnsi" w:hAnsiTheme="minorHAnsi"/>
                <w:b/>
                <w:bCs/>
                <w:sz w:val="22"/>
                <w:szCs w:val="22"/>
              </w:rPr>
              <w:t>Better media exposure</w:t>
            </w:r>
          </w:p>
        </w:tc>
        <w:tc>
          <w:tcPr>
            <w:tcW w:w="438"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2.21</w:t>
            </w:r>
          </w:p>
        </w:tc>
        <w:tc>
          <w:tcPr>
            <w:tcW w:w="596"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0.48</w:t>
            </w:r>
          </w:p>
        </w:tc>
        <w:tc>
          <w:tcPr>
            <w:tcW w:w="505"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1.89</w:t>
            </w:r>
          </w:p>
        </w:tc>
        <w:tc>
          <w:tcPr>
            <w:tcW w:w="691"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0.48</w:t>
            </w:r>
          </w:p>
        </w:tc>
        <w:tc>
          <w:tcPr>
            <w:tcW w:w="890"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5.08</w:t>
            </w:r>
          </w:p>
        </w:tc>
      </w:tr>
      <w:tr w:rsidR="008D6843" w:rsidRPr="00D606F7" w:rsidTr="008D6843">
        <w:trPr>
          <w:trHeight w:val="310"/>
        </w:trPr>
        <w:tc>
          <w:tcPr>
            <w:tcW w:w="1880" w:type="pct"/>
            <w:vAlign w:val="center"/>
          </w:tcPr>
          <w:p w:rsidR="008D6843" w:rsidRPr="00D606F7" w:rsidRDefault="008D6843" w:rsidP="008D6843">
            <w:pPr>
              <w:jc w:val="center"/>
              <w:rPr>
                <w:rFonts w:asciiTheme="minorHAnsi" w:hAnsiTheme="minorHAnsi"/>
                <w:b/>
                <w:bCs/>
                <w:sz w:val="22"/>
                <w:szCs w:val="22"/>
              </w:rPr>
            </w:pPr>
            <w:r w:rsidRPr="00D606F7">
              <w:rPr>
                <w:rFonts w:asciiTheme="minorHAnsi" w:hAnsiTheme="minorHAnsi"/>
                <w:b/>
                <w:bCs/>
                <w:sz w:val="22"/>
                <w:szCs w:val="22"/>
              </w:rPr>
              <w:t>Better self employment opportunities</w:t>
            </w:r>
          </w:p>
        </w:tc>
        <w:tc>
          <w:tcPr>
            <w:tcW w:w="438"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2.18</w:t>
            </w:r>
          </w:p>
        </w:tc>
        <w:tc>
          <w:tcPr>
            <w:tcW w:w="596"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0.56</w:t>
            </w:r>
          </w:p>
        </w:tc>
        <w:tc>
          <w:tcPr>
            <w:tcW w:w="505"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1.93</w:t>
            </w:r>
          </w:p>
        </w:tc>
        <w:tc>
          <w:tcPr>
            <w:tcW w:w="691"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0.55</w:t>
            </w:r>
          </w:p>
        </w:tc>
        <w:tc>
          <w:tcPr>
            <w:tcW w:w="890"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3.38</w:t>
            </w:r>
          </w:p>
        </w:tc>
      </w:tr>
      <w:tr w:rsidR="008D6843" w:rsidRPr="00D606F7" w:rsidTr="008D6843">
        <w:trPr>
          <w:trHeight w:val="155"/>
        </w:trPr>
        <w:tc>
          <w:tcPr>
            <w:tcW w:w="1880" w:type="pct"/>
            <w:vAlign w:val="center"/>
          </w:tcPr>
          <w:p w:rsidR="008D6843" w:rsidRPr="00D606F7" w:rsidRDefault="008D6843" w:rsidP="008D6843">
            <w:pPr>
              <w:jc w:val="center"/>
              <w:rPr>
                <w:rFonts w:asciiTheme="minorHAnsi" w:hAnsiTheme="minorHAnsi"/>
                <w:b/>
                <w:bCs/>
                <w:sz w:val="22"/>
                <w:szCs w:val="22"/>
              </w:rPr>
            </w:pPr>
            <w:r w:rsidRPr="00D606F7">
              <w:rPr>
                <w:rFonts w:asciiTheme="minorHAnsi" w:hAnsiTheme="minorHAnsi"/>
                <w:b/>
                <w:bCs/>
                <w:sz w:val="22"/>
                <w:szCs w:val="22"/>
              </w:rPr>
              <w:t>Overall</w:t>
            </w:r>
          </w:p>
        </w:tc>
        <w:tc>
          <w:tcPr>
            <w:tcW w:w="438" w:type="pct"/>
            <w:vAlign w:val="center"/>
          </w:tcPr>
          <w:p w:rsidR="008D6843" w:rsidRPr="00D606F7" w:rsidRDefault="008D6843" w:rsidP="008D6843">
            <w:pPr>
              <w:jc w:val="center"/>
              <w:rPr>
                <w:rFonts w:asciiTheme="minorHAnsi" w:hAnsiTheme="minorHAnsi"/>
                <w:color w:val="000000"/>
                <w:sz w:val="22"/>
                <w:szCs w:val="22"/>
              </w:rPr>
            </w:pPr>
            <w:r>
              <w:rPr>
                <w:rFonts w:asciiTheme="minorHAnsi" w:hAnsiTheme="minorHAnsi"/>
                <w:color w:val="000000"/>
                <w:sz w:val="22"/>
                <w:szCs w:val="22"/>
              </w:rPr>
              <w:t>12.78</w:t>
            </w:r>
          </w:p>
        </w:tc>
        <w:tc>
          <w:tcPr>
            <w:tcW w:w="596" w:type="pct"/>
            <w:vAlign w:val="center"/>
          </w:tcPr>
          <w:p w:rsidR="008D6843" w:rsidRPr="00D606F7" w:rsidRDefault="008D6843" w:rsidP="008D6843">
            <w:pPr>
              <w:jc w:val="center"/>
              <w:rPr>
                <w:rFonts w:asciiTheme="minorHAnsi" w:hAnsiTheme="minorHAnsi"/>
                <w:color w:val="000000"/>
                <w:sz w:val="22"/>
                <w:szCs w:val="22"/>
              </w:rPr>
            </w:pPr>
            <w:r>
              <w:rPr>
                <w:rFonts w:asciiTheme="minorHAnsi" w:hAnsiTheme="minorHAnsi"/>
                <w:color w:val="000000"/>
                <w:sz w:val="22"/>
                <w:szCs w:val="22"/>
              </w:rPr>
              <w:t>2.29</w:t>
            </w:r>
          </w:p>
        </w:tc>
        <w:tc>
          <w:tcPr>
            <w:tcW w:w="505" w:type="pct"/>
            <w:vAlign w:val="center"/>
          </w:tcPr>
          <w:p w:rsidR="008D6843" w:rsidRPr="00D606F7" w:rsidRDefault="008D6843" w:rsidP="008D6843">
            <w:pPr>
              <w:jc w:val="center"/>
              <w:rPr>
                <w:rFonts w:asciiTheme="minorHAnsi" w:hAnsiTheme="minorHAnsi"/>
                <w:color w:val="000000"/>
                <w:sz w:val="22"/>
                <w:szCs w:val="22"/>
              </w:rPr>
            </w:pPr>
            <w:r>
              <w:rPr>
                <w:rFonts w:asciiTheme="minorHAnsi" w:hAnsiTheme="minorHAnsi"/>
                <w:color w:val="000000"/>
                <w:sz w:val="22"/>
                <w:szCs w:val="22"/>
              </w:rPr>
              <w:t>9.38</w:t>
            </w:r>
          </w:p>
        </w:tc>
        <w:tc>
          <w:tcPr>
            <w:tcW w:w="691"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2.</w:t>
            </w:r>
            <w:r>
              <w:rPr>
                <w:rFonts w:asciiTheme="minorHAnsi" w:hAnsiTheme="minorHAnsi"/>
                <w:color w:val="000000"/>
                <w:sz w:val="22"/>
                <w:szCs w:val="22"/>
              </w:rPr>
              <w:t>85</w:t>
            </w:r>
          </w:p>
        </w:tc>
        <w:tc>
          <w:tcPr>
            <w:tcW w:w="890" w:type="pct"/>
            <w:vAlign w:val="center"/>
          </w:tcPr>
          <w:p w:rsidR="008D6843" w:rsidRPr="00D606F7" w:rsidRDefault="008D6843" w:rsidP="008D6843">
            <w:pPr>
              <w:jc w:val="center"/>
              <w:rPr>
                <w:rFonts w:asciiTheme="minorHAnsi" w:hAnsiTheme="minorHAnsi"/>
                <w:color w:val="000000"/>
                <w:sz w:val="22"/>
                <w:szCs w:val="22"/>
              </w:rPr>
            </w:pPr>
            <w:r w:rsidRPr="00D606F7">
              <w:rPr>
                <w:rFonts w:asciiTheme="minorHAnsi" w:hAnsiTheme="minorHAnsi"/>
                <w:color w:val="000000"/>
                <w:sz w:val="22"/>
                <w:szCs w:val="22"/>
              </w:rPr>
              <w:t>14.71</w:t>
            </w:r>
          </w:p>
        </w:tc>
      </w:tr>
    </w:tbl>
    <w:p w:rsidR="002F1F09" w:rsidRDefault="002F1F09" w:rsidP="002F1F09">
      <w:pPr>
        <w:spacing w:after="0" w:line="240" w:lineRule="auto"/>
        <w:jc w:val="both"/>
        <w:rPr>
          <w:b/>
          <w:bCs/>
          <w:szCs w:val="22"/>
        </w:rPr>
      </w:pPr>
    </w:p>
    <w:p w:rsidR="007C2AE3" w:rsidRPr="00A76FD9" w:rsidRDefault="00785A04" w:rsidP="002F1F09">
      <w:pPr>
        <w:spacing w:after="0" w:line="240" w:lineRule="auto"/>
        <w:jc w:val="both"/>
        <w:rPr>
          <w:b/>
          <w:bCs/>
          <w:szCs w:val="22"/>
        </w:rPr>
      </w:pPr>
      <w:r w:rsidRPr="00A76FD9">
        <w:rPr>
          <w:b/>
          <w:bCs/>
          <w:szCs w:val="22"/>
        </w:rPr>
        <w:t>Conclusion</w:t>
      </w:r>
    </w:p>
    <w:p w:rsidR="00000E0E" w:rsidRDefault="008D6843" w:rsidP="007A2A3D">
      <w:pPr>
        <w:jc w:val="both"/>
        <w:rPr>
          <w:szCs w:val="22"/>
        </w:rPr>
      </w:pPr>
      <w:r>
        <w:rPr>
          <w:szCs w:val="22"/>
        </w:rPr>
        <w:t>Thus, i</w:t>
      </w:r>
      <w:r w:rsidR="00000E0E">
        <w:rPr>
          <w:szCs w:val="22"/>
        </w:rPr>
        <w:t xml:space="preserve">t can be concluded from the study that </w:t>
      </w:r>
      <w:r>
        <w:rPr>
          <w:szCs w:val="22"/>
        </w:rPr>
        <w:t>farmers of those villages from where maximum sale of buffaloes took place had better dairy development index, better adoption of improved buffalo husbandry practices and higher</w:t>
      </w:r>
      <w:r w:rsidR="00637B66">
        <w:rPr>
          <w:szCs w:val="22"/>
        </w:rPr>
        <w:t xml:space="preserve"> </w:t>
      </w:r>
      <w:r w:rsidR="00000E0E">
        <w:rPr>
          <w:szCs w:val="22"/>
        </w:rPr>
        <w:t xml:space="preserve">socio-economic </w:t>
      </w:r>
      <w:r w:rsidR="00637B66">
        <w:rPr>
          <w:szCs w:val="22"/>
        </w:rPr>
        <w:t>status.</w:t>
      </w:r>
      <w:r w:rsidR="00000E0E">
        <w:rPr>
          <w:szCs w:val="22"/>
        </w:rPr>
        <w:t xml:space="preserve"> Since, the farmers supplemented their incomes through sale of buffaloes, therefore, efforts may be made to promote the sale of buffaloes. However, following points may be considered to preserve valuable germplasm.</w:t>
      </w:r>
    </w:p>
    <w:p w:rsidR="002D72D8" w:rsidRPr="002D72D8" w:rsidRDefault="002D72D8" w:rsidP="002D72D8">
      <w:pPr>
        <w:pStyle w:val="ListParagraph"/>
        <w:numPr>
          <w:ilvl w:val="0"/>
          <w:numId w:val="1"/>
        </w:numPr>
        <w:jc w:val="both"/>
        <w:rPr>
          <w:szCs w:val="22"/>
        </w:rPr>
      </w:pPr>
      <w:r w:rsidRPr="002D72D8">
        <w:rPr>
          <w:szCs w:val="22"/>
        </w:rPr>
        <w:t xml:space="preserve">Database of buffaloes </w:t>
      </w:r>
      <w:r w:rsidR="00000E0E">
        <w:rPr>
          <w:szCs w:val="22"/>
        </w:rPr>
        <w:t xml:space="preserve">sold </w:t>
      </w:r>
      <w:r w:rsidRPr="002D72D8">
        <w:rPr>
          <w:szCs w:val="22"/>
        </w:rPr>
        <w:t>outside the state is necessary to track down their destination after the sale</w:t>
      </w:r>
    </w:p>
    <w:p w:rsidR="002D72D8" w:rsidRPr="002D72D8" w:rsidRDefault="002D72D8" w:rsidP="002D72D8">
      <w:pPr>
        <w:pStyle w:val="ListParagraph"/>
        <w:numPr>
          <w:ilvl w:val="0"/>
          <w:numId w:val="1"/>
        </w:numPr>
        <w:jc w:val="both"/>
        <w:rPr>
          <w:szCs w:val="22"/>
        </w:rPr>
      </w:pPr>
      <w:r w:rsidRPr="002D72D8">
        <w:rPr>
          <w:szCs w:val="22"/>
        </w:rPr>
        <w:lastRenderedPageBreak/>
        <w:t>District-wise list of high yielding buffaloes may be prepared and farmers may be encouraged to retain high yielding buffaloes till it has a female calf</w:t>
      </w:r>
    </w:p>
    <w:p w:rsidR="00056617" w:rsidRPr="00A76FD9" w:rsidRDefault="00E23079" w:rsidP="00785A04">
      <w:pPr>
        <w:jc w:val="both"/>
        <w:rPr>
          <w:b/>
          <w:bCs/>
        </w:rPr>
      </w:pPr>
      <w:r w:rsidRPr="00A76FD9">
        <w:rPr>
          <w:b/>
          <w:bCs/>
          <w:szCs w:val="22"/>
        </w:rPr>
        <w:t>References</w:t>
      </w:r>
    </w:p>
    <w:p w:rsidR="00056617" w:rsidRDefault="00056617" w:rsidP="00E23079">
      <w:pPr>
        <w:spacing w:after="0"/>
        <w:ind w:left="720" w:hanging="720"/>
        <w:jc w:val="both"/>
      </w:pPr>
      <w:r w:rsidRPr="008877CD">
        <w:t>Dixit, V.B. and Laharia</w:t>
      </w:r>
      <w:r w:rsidR="00A31FDB">
        <w:t>,</w:t>
      </w:r>
      <w:r w:rsidR="00257FA3">
        <w:t xml:space="preserve"> S.N.</w:t>
      </w:r>
      <w:r w:rsidRPr="008877CD">
        <w:t xml:space="preserve"> </w:t>
      </w:r>
      <w:r w:rsidR="00257FA3">
        <w:t>(</w:t>
      </w:r>
      <w:r w:rsidRPr="008877CD">
        <w:t>1999</w:t>
      </w:r>
      <w:r w:rsidR="00257FA3">
        <w:t>)</w:t>
      </w:r>
      <w:r w:rsidRPr="008877CD">
        <w:t>. A new approach to measure dairy progressiveness of farmers</w:t>
      </w:r>
      <w:r w:rsidR="00257FA3">
        <w:t>,</w:t>
      </w:r>
      <w:r w:rsidRPr="008877CD">
        <w:rPr>
          <w:i/>
          <w:iCs/>
        </w:rPr>
        <w:t xml:space="preserve"> Int. J. Anim. Sci. </w:t>
      </w:r>
      <w:r w:rsidRPr="008877CD">
        <w:rPr>
          <w:b/>
          <w:bCs/>
        </w:rPr>
        <w:t xml:space="preserve">13 </w:t>
      </w:r>
      <w:r w:rsidRPr="008877CD">
        <w:t>(2)</w:t>
      </w:r>
      <w:r w:rsidR="00257FA3">
        <w:t>,</w:t>
      </w:r>
      <w:r w:rsidRPr="008877CD">
        <w:t>195-198.</w:t>
      </w:r>
    </w:p>
    <w:p w:rsidR="00D37CB3" w:rsidRPr="005A154F" w:rsidRDefault="00D37CB3" w:rsidP="00E23079">
      <w:pPr>
        <w:spacing w:after="0"/>
        <w:ind w:left="720" w:hanging="720"/>
        <w:jc w:val="both"/>
      </w:pPr>
      <w:r w:rsidRPr="005A154F">
        <w:t>FAO Yearbook (2012)</w:t>
      </w:r>
      <w:r w:rsidR="00257FA3">
        <w:t>.</w:t>
      </w:r>
      <w:r w:rsidRPr="005A154F">
        <w:t xml:space="preserve"> The State of Food and Agriculture</w:t>
      </w:r>
      <w:r w:rsidR="00257FA3">
        <w:t>,</w:t>
      </w:r>
      <w:r w:rsidRPr="005A154F">
        <w:t xml:space="preserve"> Food and Agriculture Organization, Rome</w:t>
      </w:r>
    </w:p>
    <w:p w:rsidR="00D37CB3" w:rsidRDefault="00D37CB3" w:rsidP="00E23079">
      <w:pPr>
        <w:spacing w:after="0"/>
        <w:ind w:left="720" w:hanging="720"/>
        <w:jc w:val="both"/>
      </w:pPr>
      <w:r>
        <w:t>Fita</w:t>
      </w:r>
      <w:r w:rsidR="00257FA3">
        <w:t>,</w:t>
      </w:r>
      <w:r>
        <w:t xml:space="preserve"> L</w:t>
      </w:r>
      <w:r w:rsidR="00257FA3">
        <w:t>.</w:t>
      </w:r>
      <w:r>
        <w:t>, Trivedi</w:t>
      </w:r>
      <w:r w:rsidR="00257FA3">
        <w:t>,</w:t>
      </w:r>
      <w:r>
        <w:t xml:space="preserve"> M</w:t>
      </w:r>
      <w:r w:rsidR="00257FA3">
        <w:t>.</w:t>
      </w:r>
      <w:r>
        <w:t>M</w:t>
      </w:r>
      <w:r w:rsidR="00257FA3">
        <w:t>.</w:t>
      </w:r>
      <w:r>
        <w:t xml:space="preserve"> and Tassew</w:t>
      </w:r>
      <w:r w:rsidR="00257FA3">
        <w:t>,</w:t>
      </w:r>
      <w:r>
        <w:t xml:space="preserve"> B</w:t>
      </w:r>
      <w:r w:rsidR="00257FA3">
        <w:t>.</w:t>
      </w:r>
      <w:r>
        <w:t xml:space="preserve"> (2012)</w:t>
      </w:r>
      <w:r w:rsidR="00257FA3">
        <w:t>.</w:t>
      </w:r>
      <w:r>
        <w:t xml:space="preserve"> Adoption of improved dairy husbandry practices and its relationship with the socio-economic characteristics of dairy farmers in Ada’s district of Oromis State, Ethiopia</w:t>
      </w:r>
      <w:r w:rsidR="00257FA3">
        <w:t>,</w:t>
      </w:r>
      <w:r>
        <w:t xml:space="preserve"> Journal of Agricultural Extension and Rural Development</w:t>
      </w:r>
      <w:r w:rsidR="00257FA3">
        <w:t>,</w:t>
      </w:r>
      <w:r>
        <w:t xml:space="preserve"> 4(14)</w:t>
      </w:r>
      <w:r w:rsidR="00257FA3">
        <w:t>,</w:t>
      </w:r>
      <w:r>
        <w:t>392-395</w:t>
      </w:r>
    </w:p>
    <w:p w:rsidR="00D37CB3" w:rsidRPr="005A154F" w:rsidRDefault="00D37CB3" w:rsidP="00E23079">
      <w:pPr>
        <w:spacing w:after="0"/>
        <w:ind w:left="720" w:hanging="720"/>
        <w:jc w:val="both"/>
      </w:pPr>
      <w:r w:rsidRPr="005A154F">
        <w:t>Government of Haryana (2010) Statistical Abstract of Haryana Govt. of Haryana, Chandigarh</w:t>
      </w:r>
    </w:p>
    <w:p w:rsidR="00D37CB3" w:rsidRDefault="00D37CB3" w:rsidP="00E23079">
      <w:pPr>
        <w:spacing w:after="0"/>
        <w:ind w:left="720" w:hanging="720"/>
        <w:jc w:val="both"/>
      </w:pPr>
      <w:r>
        <w:t>Malhotra</w:t>
      </w:r>
      <w:r w:rsidR="00257FA3">
        <w:t>,</w:t>
      </w:r>
      <w:r>
        <w:t xml:space="preserve"> A</w:t>
      </w:r>
      <w:r w:rsidR="00257FA3">
        <w:t>.</w:t>
      </w:r>
      <w:r>
        <w:t>, Schuler</w:t>
      </w:r>
      <w:r w:rsidR="00257FA3">
        <w:t>,</w:t>
      </w:r>
      <w:r>
        <w:t xml:space="preserve"> S</w:t>
      </w:r>
      <w:r w:rsidR="00257FA3">
        <w:t>.</w:t>
      </w:r>
      <w:r>
        <w:t>R</w:t>
      </w:r>
      <w:r w:rsidR="00257FA3">
        <w:t>.</w:t>
      </w:r>
      <w:r>
        <w:t xml:space="preserve"> and Boender</w:t>
      </w:r>
      <w:r w:rsidR="00257FA3">
        <w:t>,</w:t>
      </w:r>
      <w:r>
        <w:t xml:space="preserve"> C</w:t>
      </w:r>
      <w:r w:rsidR="00257FA3">
        <w:t>.</w:t>
      </w:r>
      <w:r>
        <w:t xml:space="preserve"> (2002). M</w:t>
      </w:r>
      <w:r w:rsidR="00257FA3">
        <w:t>i</w:t>
      </w:r>
      <w:r>
        <w:t>crofinance and Women’s empowerment: Lessons from India, Development in Practices, 12(5)</w:t>
      </w:r>
      <w:r w:rsidR="00257FA3">
        <w:t>,</w:t>
      </w:r>
      <w:r>
        <w:t xml:space="preserve"> 575-88</w:t>
      </w:r>
    </w:p>
    <w:p w:rsidR="00D37CB3" w:rsidRDefault="00D37CB3" w:rsidP="00E23079">
      <w:pPr>
        <w:spacing w:after="0"/>
        <w:ind w:left="720" w:hanging="720"/>
        <w:jc w:val="both"/>
      </w:pPr>
      <w:r w:rsidRPr="008877CD">
        <w:rPr>
          <w:rFonts w:ascii="Calibri" w:eastAsia="Times New Roman" w:hAnsi="Calibri" w:cs="Mangal"/>
        </w:rPr>
        <w:t>Narwal</w:t>
      </w:r>
      <w:r w:rsidR="00257FA3">
        <w:rPr>
          <w:rFonts w:ascii="Calibri" w:eastAsia="Times New Roman" w:hAnsi="Calibri" w:cs="Mangal"/>
        </w:rPr>
        <w:t>,</w:t>
      </w:r>
      <w:r w:rsidRPr="008877CD">
        <w:rPr>
          <w:rFonts w:ascii="Calibri" w:eastAsia="Times New Roman" w:hAnsi="Calibri" w:cs="Mangal"/>
        </w:rPr>
        <w:t xml:space="preserve"> R</w:t>
      </w:r>
      <w:r w:rsidR="00257FA3">
        <w:rPr>
          <w:rFonts w:ascii="Calibri" w:eastAsia="Times New Roman" w:hAnsi="Calibri" w:cs="Mangal"/>
        </w:rPr>
        <w:t>.</w:t>
      </w:r>
      <w:r w:rsidRPr="008877CD">
        <w:rPr>
          <w:rFonts w:ascii="Calibri" w:eastAsia="Times New Roman" w:hAnsi="Calibri" w:cs="Mangal"/>
        </w:rPr>
        <w:t>S</w:t>
      </w:r>
      <w:r w:rsidR="00257FA3">
        <w:rPr>
          <w:rFonts w:ascii="Calibri" w:eastAsia="Times New Roman" w:hAnsi="Calibri" w:cs="Mangal"/>
        </w:rPr>
        <w:t>.</w:t>
      </w:r>
      <w:r w:rsidRPr="008877CD">
        <w:rPr>
          <w:rFonts w:ascii="Calibri" w:eastAsia="Times New Roman" w:hAnsi="Calibri" w:cs="Mangal"/>
        </w:rPr>
        <w:t xml:space="preserve"> and Dixit, V. B. </w:t>
      </w:r>
      <w:r w:rsidR="00257FA3">
        <w:rPr>
          <w:rFonts w:ascii="Calibri" w:eastAsia="Times New Roman" w:hAnsi="Calibri" w:cs="Mangal"/>
        </w:rPr>
        <w:t>(</w:t>
      </w:r>
      <w:r w:rsidRPr="008877CD">
        <w:rPr>
          <w:rFonts w:ascii="Calibri" w:eastAsia="Times New Roman" w:hAnsi="Calibri" w:cs="Mangal"/>
        </w:rPr>
        <w:t>1991</w:t>
      </w:r>
      <w:r w:rsidR="00257FA3">
        <w:rPr>
          <w:rFonts w:ascii="Calibri" w:eastAsia="Times New Roman" w:hAnsi="Calibri" w:cs="Mangal"/>
        </w:rPr>
        <w:t>)</w:t>
      </w:r>
      <w:r w:rsidRPr="008877CD">
        <w:rPr>
          <w:rFonts w:ascii="Calibri" w:eastAsia="Times New Roman" w:hAnsi="Calibri" w:cs="Mangal"/>
        </w:rPr>
        <w:t>. Farmers attitude and knowledge about feeding practices in buffaloes</w:t>
      </w:r>
      <w:r w:rsidR="00257FA3">
        <w:rPr>
          <w:rFonts w:ascii="Calibri" w:eastAsia="Times New Roman" w:hAnsi="Calibri" w:cs="Mangal"/>
        </w:rPr>
        <w:t>, Indian J. of dairy Sci.,</w:t>
      </w:r>
      <w:r w:rsidRPr="008877CD">
        <w:rPr>
          <w:rFonts w:ascii="Calibri" w:eastAsia="Times New Roman" w:hAnsi="Calibri" w:cs="Mangal"/>
        </w:rPr>
        <w:t xml:space="preserve"> 44 (8)</w:t>
      </w:r>
      <w:r w:rsidR="00257FA3">
        <w:rPr>
          <w:rFonts w:ascii="Calibri" w:eastAsia="Times New Roman" w:hAnsi="Calibri" w:cs="Mangal"/>
        </w:rPr>
        <w:t>,</w:t>
      </w:r>
      <w:r w:rsidRPr="008877CD">
        <w:rPr>
          <w:rFonts w:ascii="Calibri" w:eastAsia="Times New Roman" w:hAnsi="Calibri" w:cs="Mangal"/>
        </w:rPr>
        <w:t>469-473</w:t>
      </w:r>
    </w:p>
    <w:p w:rsidR="00D37CB3" w:rsidRDefault="00D37CB3" w:rsidP="00E23079">
      <w:pPr>
        <w:spacing w:after="0"/>
        <w:ind w:left="720" w:hanging="720"/>
        <w:jc w:val="both"/>
      </w:pPr>
      <w:r>
        <w:t>Pachauri</w:t>
      </w:r>
      <w:r w:rsidR="00257FA3">
        <w:t>,</w:t>
      </w:r>
      <w:r>
        <w:t xml:space="preserve"> R</w:t>
      </w:r>
      <w:r w:rsidR="00257FA3">
        <w:t>.</w:t>
      </w:r>
      <w:r>
        <w:t>A</w:t>
      </w:r>
      <w:r w:rsidR="00257FA3">
        <w:t>.</w:t>
      </w:r>
      <w:r>
        <w:t xml:space="preserve"> (2004). A study on problems and prospects in adoption of animal husbandry practices with special reference to Murrah buffalo in Haryana state</w:t>
      </w:r>
      <w:r w:rsidR="00257FA3">
        <w:t>,</w:t>
      </w:r>
      <w:r>
        <w:t xml:space="preserve"> Ph.D. thesis submitted to Dr. B R Ambedkar University, Agra</w:t>
      </w:r>
    </w:p>
    <w:p w:rsidR="00D37CB3" w:rsidRPr="005A154F" w:rsidRDefault="00D37CB3" w:rsidP="00E23079">
      <w:pPr>
        <w:spacing w:after="0"/>
        <w:ind w:left="720" w:hanging="720"/>
        <w:jc w:val="both"/>
      </w:pPr>
      <w:r w:rsidRPr="005A154F">
        <w:t>Proceedings of seminar “Opportunities for Youth in Agriculture”, Organized Jointly by Department of Agriculture, Haryana, Indian Council of Agricultural research On December 21, 2013 at Maharshi Dayanand University, Rohtak</w:t>
      </w:r>
      <w:r w:rsidR="00056617">
        <w:t>,</w:t>
      </w:r>
      <w:r w:rsidRPr="005A154F">
        <w:t xml:space="preserve"> Haryana Kisan Ayog, Government of Haryana 1-36.</w:t>
      </w:r>
    </w:p>
    <w:p w:rsidR="00E23079" w:rsidRPr="00E23079" w:rsidRDefault="00E23079" w:rsidP="00E23079">
      <w:pPr>
        <w:spacing w:after="0"/>
        <w:ind w:left="720" w:hanging="720"/>
        <w:jc w:val="both"/>
        <w:rPr>
          <w:rFonts w:ascii="Times New Roman" w:hAnsi="Times New Roman" w:cs="Times New Roman"/>
          <w:sz w:val="24"/>
          <w:szCs w:val="24"/>
        </w:rPr>
      </w:pPr>
    </w:p>
    <w:p w:rsidR="00E23079" w:rsidRDefault="00E23079" w:rsidP="00E23079">
      <w:pPr>
        <w:spacing w:after="0"/>
        <w:ind w:left="720" w:hanging="720"/>
        <w:jc w:val="both"/>
        <w:rPr>
          <w:rFonts w:ascii="Times New Roman" w:hAnsi="Times New Roman" w:cs="Times New Roman"/>
          <w:sz w:val="24"/>
          <w:szCs w:val="24"/>
        </w:rPr>
      </w:pPr>
    </w:p>
    <w:p w:rsidR="00E23079" w:rsidRPr="00040A09" w:rsidRDefault="00E23079" w:rsidP="00E23079">
      <w:pPr>
        <w:spacing w:after="0"/>
        <w:ind w:left="720" w:hanging="720"/>
        <w:jc w:val="both"/>
        <w:rPr>
          <w:rFonts w:ascii="Times New Roman" w:hAnsi="Times New Roman" w:cs="Times New Roman"/>
          <w:sz w:val="24"/>
          <w:szCs w:val="24"/>
        </w:rPr>
      </w:pPr>
    </w:p>
    <w:p w:rsidR="00E23079" w:rsidRDefault="00E23079" w:rsidP="007A2A3D">
      <w:pPr>
        <w:jc w:val="both"/>
        <w:rPr>
          <w:szCs w:val="22"/>
        </w:rPr>
      </w:pPr>
    </w:p>
    <w:p w:rsidR="00E23079" w:rsidRPr="00370BE4" w:rsidRDefault="00E23079" w:rsidP="007A2A3D">
      <w:pPr>
        <w:jc w:val="both"/>
        <w:rPr>
          <w:szCs w:val="22"/>
        </w:rPr>
      </w:pPr>
    </w:p>
    <w:sectPr w:rsidR="00E23079" w:rsidRPr="00370BE4" w:rsidSect="00B577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F1E" w:rsidRDefault="00DF5F1E" w:rsidP="00661BFB">
      <w:pPr>
        <w:spacing w:after="0" w:line="240" w:lineRule="auto"/>
      </w:pPr>
      <w:r>
        <w:separator/>
      </w:r>
    </w:p>
  </w:endnote>
  <w:endnote w:type="continuationSeparator" w:id="1">
    <w:p w:rsidR="00DF5F1E" w:rsidRDefault="00DF5F1E" w:rsidP="00661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F1E" w:rsidRDefault="00DF5F1E" w:rsidP="00661BFB">
      <w:pPr>
        <w:spacing w:after="0" w:line="240" w:lineRule="auto"/>
      </w:pPr>
      <w:r>
        <w:separator/>
      </w:r>
    </w:p>
  </w:footnote>
  <w:footnote w:type="continuationSeparator" w:id="1">
    <w:p w:rsidR="00DF5F1E" w:rsidRDefault="00DF5F1E" w:rsidP="00661BFB">
      <w:pPr>
        <w:spacing w:after="0" w:line="240" w:lineRule="auto"/>
      </w:pPr>
      <w:r>
        <w:continuationSeparator/>
      </w:r>
    </w:p>
  </w:footnote>
  <w:footnote w:id="2">
    <w:p w:rsidR="00661BFB" w:rsidRDefault="00661BFB">
      <w:pPr>
        <w:pStyle w:val="FootnoteText"/>
      </w:pPr>
      <w:r>
        <w:rPr>
          <w:rStyle w:val="FootnoteReference"/>
        </w:rPr>
        <w:footnoteRef/>
      </w:r>
      <w:r>
        <w:t xml:space="preserve"> Principal Scientist, ICAR- Central Institute for Research on Buffaloes, Hisar, vbdixit@mail.com</w:t>
      </w:r>
    </w:p>
  </w:footnote>
  <w:footnote w:id="3">
    <w:p w:rsidR="00661BFB" w:rsidRDefault="00661BFB">
      <w:pPr>
        <w:pStyle w:val="FootnoteText"/>
      </w:pPr>
      <w:r>
        <w:rPr>
          <w:rStyle w:val="FootnoteReference"/>
        </w:rPr>
        <w:footnoteRef/>
      </w:r>
      <w:r>
        <w:t xml:space="preserve"> Principal Scientist, ICAR- Central Institute for Research on Buffaloes, Hisar, abharadwaj@mail.com</w:t>
      </w:r>
    </w:p>
  </w:footnote>
  <w:footnote w:id="4">
    <w:p w:rsidR="00661BFB" w:rsidRDefault="00661BFB">
      <w:pPr>
        <w:pStyle w:val="FootnoteText"/>
      </w:pPr>
      <w:r>
        <w:rPr>
          <w:rStyle w:val="FootnoteReference"/>
        </w:rPr>
        <w:footnoteRef/>
      </w:r>
      <w:r>
        <w:t xml:space="preserve"> Principal Scientist, ICAR- Central Institute for Research on Buffaloes, Hisar, rishikps@yahoo.com</w:t>
      </w:r>
    </w:p>
  </w:footnote>
  <w:footnote w:id="5">
    <w:p w:rsidR="00E72935" w:rsidRDefault="00E72935" w:rsidP="00E72935">
      <w:pPr>
        <w:pStyle w:val="FootnoteText"/>
      </w:pPr>
      <w:r>
        <w:rPr>
          <w:rStyle w:val="FootnoteReference"/>
        </w:rPr>
        <w:footnoteRef/>
      </w:r>
      <w:r>
        <w:t xml:space="preserve"> Principal Scientist, ICAR- Central Institute for Research on Buffaloes, Hisar, </w:t>
      </w:r>
      <w:hyperlink r:id="rId1" w:history="1">
        <w:r w:rsidRPr="00B4277A">
          <w:rPr>
            <w:rStyle w:val="Hyperlink"/>
          </w:rPr>
          <w:t>hematripathi1@gmail.com</w:t>
        </w:r>
      </w:hyperlink>
    </w:p>
  </w:footnote>
  <w:footnote w:id="6">
    <w:p w:rsidR="00661BFB" w:rsidRDefault="00661BFB">
      <w:pPr>
        <w:pStyle w:val="FootnoteText"/>
      </w:pPr>
      <w:r>
        <w:rPr>
          <w:rStyle w:val="FootnoteReference"/>
        </w:rPr>
        <w:footnoteRef/>
      </w:r>
      <w:r>
        <w:t xml:space="preserve"> Research Associate, ICAR- Central Institute for Research on Buffaloes, Hisar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42B91"/>
    <w:multiLevelType w:val="hybridMultilevel"/>
    <w:tmpl w:val="4B8A5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D7704A"/>
    <w:rsid w:val="00000E0E"/>
    <w:rsid w:val="00056617"/>
    <w:rsid w:val="000A29D4"/>
    <w:rsid w:val="00164C78"/>
    <w:rsid w:val="001A7387"/>
    <w:rsid w:val="001E3621"/>
    <w:rsid w:val="0020540F"/>
    <w:rsid w:val="00257FA3"/>
    <w:rsid w:val="002B5120"/>
    <w:rsid w:val="002D72D8"/>
    <w:rsid w:val="002F1F09"/>
    <w:rsid w:val="003413FE"/>
    <w:rsid w:val="00370BE4"/>
    <w:rsid w:val="00385793"/>
    <w:rsid w:val="0041394C"/>
    <w:rsid w:val="004376CA"/>
    <w:rsid w:val="00484765"/>
    <w:rsid w:val="004A3A64"/>
    <w:rsid w:val="004B05EA"/>
    <w:rsid w:val="004B24FF"/>
    <w:rsid w:val="004C694A"/>
    <w:rsid w:val="004E46A1"/>
    <w:rsid w:val="004F464D"/>
    <w:rsid w:val="00507EB7"/>
    <w:rsid w:val="0054111D"/>
    <w:rsid w:val="0057266C"/>
    <w:rsid w:val="00586C6D"/>
    <w:rsid w:val="00587EE2"/>
    <w:rsid w:val="005A154F"/>
    <w:rsid w:val="005C3EE9"/>
    <w:rsid w:val="00625B04"/>
    <w:rsid w:val="00637B66"/>
    <w:rsid w:val="006508FC"/>
    <w:rsid w:val="00656A67"/>
    <w:rsid w:val="00661BFB"/>
    <w:rsid w:val="006C3141"/>
    <w:rsid w:val="007157BB"/>
    <w:rsid w:val="00785A04"/>
    <w:rsid w:val="00792E09"/>
    <w:rsid w:val="007A2A3D"/>
    <w:rsid w:val="007B0B52"/>
    <w:rsid w:val="007C2AE3"/>
    <w:rsid w:val="008024B1"/>
    <w:rsid w:val="00825405"/>
    <w:rsid w:val="0083266B"/>
    <w:rsid w:val="008A179D"/>
    <w:rsid w:val="008C338E"/>
    <w:rsid w:val="008D6843"/>
    <w:rsid w:val="00936FE7"/>
    <w:rsid w:val="009C3A64"/>
    <w:rsid w:val="00A10C93"/>
    <w:rsid w:val="00A31FDB"/>
    <w:rsid w:val="00A76FD9"/>
    <w:rsid w:val="00A82992"/>
    <w:rsid w:val="00A847E3"/>
    <w:rsid w:val="00A86BCF"/>
    <w:rsid w:val="00A871CA"/>
    <w:rsid w:val="00B223A5"/>
    <w:rsid w:val="00B3354F"/>
    <w:rsid w:val="00B577B5"/>
    <w:rsid w:val="00B9305E"/>
    <w:rsid w:val="00BA277C"/>
    <w:rsid w:val="00BA3C36"/>
    <w:rsid w:val="00CC6919"/>
    <w:rsid w:val="00CF3605"/>
    <w:rsid w:val="00D00FC8"/>
    <w:rsid w:val="00D37CB3"/>
    <w:rsid w:val="00D42D9C"/>
    <w:rsid w:val="00D7704A"/>
    <w:rsid w:val="00DD1BC2"/>
    <w:rsid w:val="00DE1BB7"/>
    <w:rsid w:val="00DF5F1E"/>
    <w:rsid w:val="00E23079"/>
    <w:rsid w:val="00E418D0"/>
    <w:rsid w:val="00E63C25"/>
    <w:rsid w:val="00E650D8"/>
    <w:rsid w:val="00E67F3F"/>
    <w:rsid w:val="00E72935"/>
    <w:rsid w:val="00F12BC9"/>
    <w:rsid w:val="00F364BF"/>
    <w:rsid w:val="00F619C2"/>
    <w:rsid w:val="00F70A5F"/>
    <w:rsid w:val="00FF7A7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EB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07EB7"/>
    <w:rPr>
      <w:rFonts w:ascii="Tahoma" w:hAnsi="Tahoma" w:cs="Mangal"/>
      <w:sz w:val="16"/>
      <w:szCs w:val="14"/>
    </w:rPr>
  </w:style>
  <w:style w:type="paragraph" w:styleId="ListParagraph">
    <w:name w:val="List Paragraph"/>
    <w:basedOn w:val="Normal"/>
    <w:uiPriority w:val="34"/>
    <w:qFormat/>
    <w:rsid w:val="008024B1"/>
    <w:pPr>
      <w:ind w:left="720"/>
      <w:contextualSpacing/>
    </w:pPr>
  </w:style>
  <w:style w:type="character" w:styleId="Hyperlink">
    <w:name w:val="Hyperlink"/>
    <w:basedOn w:val="DefaultParagraphFont"/>
    <w:uiPriority w:val="99"/>
    <w:unhideWhenUsed/>
    <w:rsid w:val="00F70A5F"/>
    <w:rPr>
      <w:color w:val="0000FF" w:themeColor="hyperlink"/>
      <w:u w:val="single"/>
    </w:rPr>
  </w:style>
  <w:style w:type="paragraph" w:styleId="FootnoteText">
    <w:name w:val="footnote text"/>
    <w:basedOn w:val="Normal"/>
    <w:link w:val="FootnoteTextChar"/>
    <w:uiPriority w:val="99"/>
    <w:semiHidden/>
    <w:unhideWhenUsed/>
    <w:rsid w:val="00661BF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661BFB"/>
    <w:rPr>
      <w:sz w:val="20"/>
      <w:szCs w:val="18"/>
    </w:rPr>
  </w:style>
  <w:style w:type="character" w:styleId="FootnoteReference">
    <w:name w:val="footnote reference"/>
    <w:basedOn w:val="DefaultParagraphFont"/>
    <w:uiPriority w:val="99"/>
    <w:semiHidden/>
    <w:unhideWhenUsed/>
    <w:rsid w:val="00661BFB"/>
    <w:rPr>
      <w:vertAlign w:val="superscript"/>
    </w:rPr>
  </w:style>
  <w:style w:type="table" w:styleId="TableGrid">
    <w:name w:val="Table Grid"/>
    <w:basedOn w:val="TableNormal"/>
    <w:uiPriority w:val="59"/>
    <w:rsid w:val="00785A04"/>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5A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7566851">
      <w:bodyDiv w:val="1"/>
      <w:marLeft w:val="0"/>
      <w:marRight w:val="0"/>
      <w:marTop w:val="0"/>
      <w:marBottom w:val="0"/>
      <w:divBdr>
        <w:top w:val="none" w:sz="0" w:space="0" w:color="auto"/>
        <w:left w:val="none" w:sz="0" w:space="0" w:color="auto"/>
        <w:bottom w:val="none" w:sz="0" w:space="0" w:color="auto"/>
        <w:right w:val="none" w:sz="0" w:space="0" w:color="auto"/>
      </w:divBdr>
    </w:div>
    <w:div w:id="117383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hematripathi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E4335-63C1-4CC5-B963-65C76259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7</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48</cp:revision>
  <cp:lastPrinted>2015-11-28T10:11:00Z</cp:lastPrinted>
  <dcterms:created xsi:type="dcterms:W3CDTF">2015-11-19T09:49:00Z</dcterms:created>
  <dcterms:modified xsi:type="dcterms:W3CDTF">2015-12-03T06:07:00Z</dcterms:modified>
</cp:coreProperties>
</file>