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718" w:rsidRDefault="00201718" w:rsidP="00201718">
      <w:pPr>
        <w:spacing w:after="0" w:line="240" w:lineRule="auto"/>
        <w:ind w:left="567" w:hanging="567"/>
        <w:rPr>
          <w:rFonts w:ascii="Times New Roman" w:hAnsi="Times New Roman"/>
          <w:b/>
          <w:bCs/>
        </w:rPr>
      </w:pPr>
      <w:r w:rsidRPr="00201718">
        <w:rPr>
          <w:rFonts w:ascii="Times New Roman" w:hAnsi="Times New Roman"/>
          <w:b/>
          <w:bCs/>
          <w:sz w:val="24"/>
          <w:szCs w:val="24"/>
        </w:rPr>
        <w:t xml:space="preserve">Title: </w:t>
      </w:r>
      <w:r w:rsidRPr="00201718">
        <w:rPr>
          <w:rFonts w:ascii="Times New Roman" w:hAnsi="Times New Roman"/>
          <w:b/>
          <w:bCs/>
        </w:rPr>
        <w:t xml:space="preserve">Improving farm productivity through sustainable use of alkali waters at farmer’s </w:t>
      </w:r>
      <w:r>
        <w:rPr>
          <w:rFonts w:ascii="Times New Roman" w:hAnsi="Times New Roman"/>
          <w:b/>
          <w:bCs/>
        </w:rPr>
        <w:t xml:space="preserve">  </w:t>
      </w:r>
      <w:r w:rsidRPr="00201718">
        <w:rPr>
          <w:rFonts w:ascii="Times New Roman" w:hAnsi="Times New Roman"/>
          <w:b/>
          <w:bCs/>
        </w:rPr>
        <w:t>field in rice-wheat production system</w:t>
      </w:r>
    </w:p>
    <w:p w:rsidR="00201718" w:rsidRDefault="00201718" w:rsidP="00201718">
      <w:pPr>
        <w:spacing w:after="0" w:line="240" w:lineRule="auto"/>
        <w:ind w:left="567" w:hanging="567"/>
        <w:rPr>
          <w:rFonts w:ascii="Times New Roman" w:hAnsi="Times New Roman"/>
          <w:b/>
          <w:bCs/>
          <w:sz w:val="24"/>
          <w:szCs w:val="24"/>
        </w:rPr>
      </w:pPr>
    </w:p>
    <w:p w:rsidR="00201718" w:rsidRDefault="00201718" w:rsidP="00201718">
      <w:pPr>
        <w:spacing w:after="0" w:line="240" w:lineRule="auto"/>
        <w:ind w:left="567" w:hanging="56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Description: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Analysed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data</w:t>
      </w:r>
    </w:p>
    <w:p w:rsidR="00201718" w:rsidRDefault="00201718" w:rsidP="00201718">
      <w:pPr>
        <w:spacing w:after="0" w:line="240" w:lineRule="auto"/>
        <w:ind w:left="567" w:hanging="567"/>
        <w:rPr>
          <w:rFonts w:ascii="Times New Roman" w:hAnsi="Times New Roman"/>
          <w:b/>
          <w:bCs/>
          <w:sz w:val="24"/>
          <w:szCs w:val="24"/>
        </w:rPr>
      </w:pPr>
    </w:p>
    <w:p w:rsidR="00201718" w:rsidRDefault="00201718" w:rsidP="002017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Treatment details: </w:t>
      </w:r>
      <w:r w:rsidRPr="00DD64C0">
        <w:rPr>
          <w:rFonts w:ascii="Times New Roman" w:eastAsia="+mn-ea" w:hAnsi="Times New Roman" w:cs="Times New Roman"/>
          <w:bCs/>
          <w:color w:val="000000" w:themeColor="text1"/>
          <w:kern w:val="24"/>
          <w:sz w:val="24"/>
          <w:szCs w:val="24"/>
        </w:rPr>
        <w:t xml:space="preserve">The field experiment was started in </w:t>
      </w:r>
      <w:proofErr w:type="spellStart"/>
      <w:r w:rsidRPr="00DD64C0">
        <w:rPr>
          <w:rFonts w:ascii="Times New Roman" w:eastAsia="+mn-ea" w:hAnsi="Times New Roman" w:cs="Times New Roman"/>
          <w:bCs/>
          <w:i/>
          <w:iCs/>
          <w:color w:val="000000" w:themeColor="text1"/>
          <w:kern w:val="24"/>
          <w:sz w:val="24"/>
          <w:szCs w:val="24"/>
        </w:rPr>
        <w:t>Kharif</w:t>
      </w:r>
      <w:proofErr w:type="spellEnd"/>
      <w:r w:rsidRPr="00DD64C0">
        <w:rPr>
          <w:rFonts w:ascii="Times New Roman" w:eastAsia="+mn-ea" w:hAnsi="Times New Roman" w:cs="Times New Roman"/>
          <w:bCs/>
          <w:color w:val="000000" w:themeColor="text1"/>
          <w:kern w:val="24"/>
          <w:sz w:val="24"/>
          <w:szCs w:val="24"/>
        </w:rPr>
        <w:t xml:space="preserve"> 2014</w:t>
      </w:r>
      <w:r w:rsidRPr="00DD64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 w:rsidRPr="00DD64C0">
        <w:rPr>
          <w:rFonts w:ascii="Times New Roman" w:eastAsia="+mn-ea" w:hAnsi="Times New Roman" w:cs="Times New Roman"/>
          <w:bCs/>
          <w:color w:val="000000" w:themeColor="text1"/>
          <w:kern w:val="24"/>
          <w:sz w:val="24"/>
          <w:szCs w:val="24"/>
        </w:rPr>
        <w:t xml:space="preserve"> </w:t>
      </w:r>
      <w:r w:rsidRPr="00DD64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total of eight treatments were laid out </w:t>
      </w:r>
      <w:r w:rsidRPr="00DD64C0">
        <w:rPr>
          <w:rFonts w:ascii="Times New Roman" w:eastAsia="+mn-ea" w:hAnsi="Times New Roman" w:cs="Times New Roman"/>
          <w:bCs/>
          <w:color w:val="000000" w:themeColor="text1"/>
          <w:kern w:val="24"/>
          <w:sz w:val="24"/>
          <w:szCs w:val="24"/>
        </w:rPr>
        <w:t>in split-plot design</w:t>
      </w:r>
      <w:r w:rsidRPr="00DD64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three replications. </w:t>
      </w:r>
      <w:r w:rsidRPr="00DD64C0">
        <w:rPr>
          <w:rFonts w:ascii="Times New Roman" w:eastAsia="+mn-ea" w:hAnsi="Times New Roman" w:cs="Times New Roman"/>
          <w:bCs/>
          <w:color w:val="000000" w:themeColor="text1"/>
          <w:kern w:val="24"/>
          <w:sz w:val="24"/>
          <w:szCs w:val="24"/>
        </w:rPr>
        <w:t>T</w:t>
      </w:r>
      <w:r w:rsidRPr="00DD64C0">
        <w:rPr>
          <w:rFonts w:ascii="Times New Roman" w:hAnsi="Times New Roman" w:cs="Times New Roman"/>
          <w:color w:val="000000" w:themeColor="text1"/>
          <w:sz w:val="24"/>
          <w:szCs w:val="24"/>
        </w:rPr>
        <w:t>wo varieties [one salt tolerant (CSR 30 Basmati and KRL 210) and another traditional (</w:t>
      </w:r>
      <w:proofErr w:type="spellStart"/>
      <w:r w:rsidRPr="00DD64C0">
        <w:rPr>
          <w:rFonts w:ascii="Times New Roman" w:hAnsi="Times New Roman" w:cs="Times New Roman"/>
          <w:color w:val="000000" w:themeColor="text1"/>
          <w:sz w:val="24"/>
          <w:szCs w:val="24"/>
        </w:rPr>
        <w:t>Pusa</w:t>
      </w:r>
      <w:proofErr w:type="spellEnd"/>
      <w:r w:rsidRPr="00DD64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1121 and HD 2967) as rice and wheat cultivars in respective seasons] were taken in the main plot treatments while </w:t>
      </w:r>
      <w:r w:rsidRPr="00DD64C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RSC neutralizing ameliorants [</w:t>
      </w:r>
      <w:r w:rsidRPr="00DD64C0">
        <w:rPr>
          <w:rFonts w:ascii="Times New Roman" w:hAnsi="Times New Roman" w:cs="Times New Roman"/>
          <w:color w:val="000000" w:themeColor="text1"/>
          <w:sz w:val="24"/>
          <w:szCs w:val="24"/>
        </w:rPr>
        <w:t>available RSC water/</w:t>
      </w:r>
      <w:proofErr w:type="spellStart"/>
      <w:r w:rsidRPr="00DD64C0">
        <w:rPr>
          <w:rFonts w:ascii="Times New Roman" w:hAnsi="Times New Roman" w:cs="Times New Roman"/>
          <w:color w:val="000000" w:themeColor="text1"/>
          <w:sz w:val="24"/>
          <w:szCs w:val="24"/>
        </w:rPr>
        <w:t>unamended</w:t>
      </w:r>
      <w:proofErr w:type="spellEnd"/>
      <w:r w:rsidRPr="00DD64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control; gypsum at 7.5 t ha</w:t>
      </w:r>
      <w:r w:rsidRPr="00DD64C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-1</w:t>
      </w:r>
      <w:r w:rsidRPr="00DD64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(Gyp); </w:t>
      </w:r>
      <w:proofErr w:type="spellStart"/>
      <w:r w:rsidRPr="00DD64C0">
        <w:rPr>
          <w:rFonts w:ascii="Times New Roman" w:hAnsi="Times New Roman" w:cs="Times New Roman"/>
          <w:color w:val="000000" w:themeColor="text1"/>
          <w:sz w:val="24"/>
          <w:szCs w:val="24"/>
        </w:rPr>
        <w:t>pressmud</w:t>
      </w:r>
      <w:proofErr w:type="spellEnd"/>
      <w:r w:rsidRPr="00DD64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at 10 t ha</w:t>
      </w:r>
      <w:r w:rsidRPr="00DD64C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-1</w:t>
      </w:r>
      <w:r w:rsidRPr="00DD64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(PM) and gypsum at 3.75 t ha</w:t>
      </w:r>
      <w:r w:rsidRPr="00DD64C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-1</w:t>
      </w:r>
      <w:r w:rsidRPr="00DD64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</w:t>
      </w:r>
      <w:proofErr w:type="spellStart"/>
      <w:r w:rsidRPr="00DD64C0">
        <w:rPr>
          <w:rFonts w:ascii="Times New Roman" w:hAnsi="Times New Roman" w:cs="Times New Roman"/>
          <w:color w:val="000000" w:themeColor="text1"/>
          <w:sz w:val="24"/>
          <w:szCs w:val="24"/>
        </w:rPr>
        <w:t>pressmud</w:t>
      </w:r>
      <w:proofErr w:type="spellEnd"/>
      <w:r w:rsidRPr="00DD64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5 t ha</w:t>
      </w:r>
      <w:r w:rsidRPr="00DD64C0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-1</w:t>
      </w:r>
      <w:r w:rsidRPr="00DD64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DD64C0">
        <w:rPr>
          <w:rFonts w:ascii="Times New Roman" w:hAnsi="Times New Roman" w:cs="Times New Roman"/>
          <w:color w:val="000000" w:themeColor="text1"/>
          <w:sz w:val="24"/>
          <w:szCs w:val="24"/>
        </w:rPr>
        <w:t>Gyp+PM</w:t>
      </w:r>
      <w:proofErr w:type="spellEnd"/>
      <w:r w:rsidRPr="00DD64C0">
        <w:rPr>
          <w:rFonts w:ascii="Times New Roman" w:hAnsi="Times New Roman" w:cs="Times New Roman"/>
          <w:color w:val="000000" w:themeColor="text1"/>
          <w:sz w:val="24"/>
          <w:szCs w:val="24"/>
        </w:rPr>
        <w:t>)] were super imposed as sub-plot treatments at both the experimental sites.</w:t>
      </w:r>
    </w:p>
    <w:p w:rsidR="00201718" w:rsidRDefault="00201718" w:rsidP="002017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01718" w:rsidRPr="00201718" w:rsidRDefault="00201718" w:rsidP="002017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171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Experimental location: </w:t>
      </w:r>
      <w:r w:rsidRPr="00201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Farmer’s Field, village </w:t>
      </w:r>
      <w:proofErr w:type="spellStart"/>
      <w:r w:rsidRPr="00201718">
        <w:rPr>
          <w:rFonts w:ascii="Times New Roman" w:hAnsi="Times New Roman" w:cs="Times New Roman"/>
          <w:color w:val="000000" w:themeColor="text1"/>
          <w:sz w:val="24"/>
          <w:szCs w:val="24"/>
        </w:rPr>
        <w:t>Munfdri</w:t>
      </w:r>
      <w:proofErr w:type="spellEnd"/>
      <w:r w:rsidRPr="002017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201718">
        <w:rPr>
          <w:rFonts w:ascii="Times New Roman" w:hAnsi="Times New Roman" w:cs="Times New Roman"/>
          <w:color w:val="000000" w:themeColor="text1"/>
          <w:sz w:val="24"/>
          <w:szCs w:val="24"/>
        </w:rPr>
        <w:t>Kaithal</w:t>
      </w:r>
      <w:proofErr w:type="spellEnd"/>
      <w:r w:rsidRPr="00201718">
        <w:rPr>
          <w:rFonts w:ascii="Times New Roman" w:hAnsi="Times New Roman" w:cs="Times New Roman"/>
          <w:color w:val="000000" w:themeColor="text1"/>
          <w:sz w:val="24"/>
          <w:szCs w:val="24"/>
        </w:rPr>
        <w:t>, Haryana</w:t>
      </w:r>
    </w:p>
    <w:p w:rsidR="00201718" w:rsidRPr="00201718" w:rsidRDefault="00201718" w:rsidP="0020171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Duration: </w:t>
      </w:r>
      <w:r w:rsidRPr="00201718">
        <w:rPr>
          <w:rFonts w:ascii="Times New Roman" w:hAnsi="Times New Roman" w:cs="Times New Roman"/>
          <w:color w:val="000000" w:themeColor="text1"/>
          <w:sz w:val="24"/>
          <w:szCs w:val="24"/>
        </w:rPr>
        <w:t>2014-2018</w:t>
      </w:r>
    </w:p>
    <w:p w:rsidR="00201718" w:rsidRDefault="00201718" w:rsidP="00201718">
      <w:pPr>
        <w:spacing w:after="0" w:line="240" w:lineRule="auto"/>
        <w:ind w:left="284" w:hanging="284"/>
        <w:rPr>
          <w:rFonts w:ascii="Times New Roman" w:hAnsi="Times New Roman"/>
          <w:b/>
          <w:bCs/>
          <w:sz w:val="24"/>
          <w:szCs w:val="24"/>
        </w:rPr>
      </w:pPr>
    </w:p>
    <w:p w:rsidR="00201718" w:rsidRDefault="00201718" w:rsidP="00201718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Table 1.</w:t>
      </w:r>
      <w:r>
        <w:rPr>
          <w:rFonts w:ascii="Times New Roman" w:hAnsi="Times New Roman"/>
          <w:sz w:val="24"/>
          <w:szCs w:val="24"/>
        </w:rPr>
        <w:t xml:space="preserve"> Initial soil analysis and composition of irrigation waters at the experimental site(s)</w:t>
      </w:r>
    </w:p>
    <w:p w:rsidR="00201718" w:rsidRDefault="00201718" w:rsidP="00201718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5000" w:type="pct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4"/>
        <w:gridCol w:w="644"/>
        <w:gridCol w:w="1136"/>
        <w:gridCol w:w="1502"/>
      </w:tblGrid>
      <w:tr w:rsidR="00201718" w:rsidTr="00201718">
        <w:tc>
          <w:tcPr>
            <w:tcW w:w="32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1718" w:rsidRDefault="00201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Parameters</w:t>
            </w:r>
          </w:p>
        </w:tc>
        <w:tc>
          <w:tcPr>
            <w:tcW w:w="9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1718" w:rsidRDefault="002017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Site 1</w:t>
            </w:r>
          </w:p>
        </w:tc>
        <w:tc>
          <w:tcPr>
            <w:tcW w:w="7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1718" w:rsidRDefault="002017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Site 2</w:t>
            </w:r>
          </w:p>
        </w:tc>
      </w:tr>
      <w:tr w:rsidR="00201718" w:rsidTr="00201718"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01718" w:rsidRDefault="0020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Soil properties</w:t>
            </w:r>
          </w:p>
        </w:tc>
      </w:tr>
      <w:tr w:rsidR="00201718" w:rsidTr="00201718">
        <w:trPr>
          <w:trHeight w:val="80"/>
        </w:trPr>
        <w:tc>
          <w:tcPr>
            <w:tcW w:w="3623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01718" w:rsidRDefault="00201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Soil pH (1:2)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1718" w:rsidRDefault="002017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1718" w:rsidRDefault="002017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9.69</w:t>
            </w:r>
          </w:p>
        </w:tc>
      </w:tr>
      <w:tr w:rsidR="00201718" w:rsidTr="00201718">
        <w:tc>
          <w:tcPr>
            <w:tcW w:w="3623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01718" w:rsidRDefault="00201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Electrical conductivity, EC (1:2)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1718" w:rsidRDefault="002017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1718" w:rsidRDefault="002017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0.43</w:t>
            </w:r>
          </w:p>
        </w:tc>
      </w:tr>
      <w:tr w:rsidR="00201718" w:rsidTr="00201718">
        <w:tc>
          <w:tcPr>
            <w:tcW w:w="3623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01718" w:rsidRDefault="00201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Electrical conductivity of saturation extract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1718" w:rsidRDefault="002017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2.08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1718" w:rsidRDefault="002017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1.96</w:t>
            </w:r>
          </w:p>
        </w:tc>
      </w:tr>
      <w:tr w:rsidR="00201718" w:rsidTr="00201718">
        <w:tc>
          <w:tcPr>
            <w:tcW w:w="3623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01718" w:rsidRDefault="00201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Bulk density (Mg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1718" w:rsidRDefault="002017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1.44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1718" w:rsidRDefault="002017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1.54</w:t>
            </w:r>
          </w:p>
        </w:tc>
      </w:tr>
      <w:tr w:rsidR="00201718" w:rsidTr="00201718">
        <w:tc>
          <w:tcPr>
            <w:tcW w:w="3623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01718" w:rsidRDefault="00201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CaCO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1718" w:rsidRDefault="002017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2.58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1718" w:rsidRDefault="002017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</w:t>
            </w:r>
          </w:p>
        </w:tc>
      </w:tr>
      <w:tr w:rsidR="00201718" w:rsidTr="00201718">
        <w:tc>
          <w:tcPr>
            <w:tcW w:w="3623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01718" w:rsidRDefault="00201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Organic carbon (g kg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1718" w:rsidRDefault="002017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1718" w:rsidRDefault="002017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</w:tr>
      <w:tr w:rsidR="00201718" w:rsidTr="00201718">
        <w:tc>
          <w:tcPr>
            <w:tcW w:w="3623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01718" w:rsidRDefault="00201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Cation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exchange capacity (CEC)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cmol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+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kg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1718" w:rsidRDefault="002017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23.8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1718" w:rsidRDefault="002017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11.9</w:t>
            </w:r>
          </w:p>
        </w:tc>
      </w:tr>
      <w:tr w:rsidR="00201718" w:rsidTr="00201718">
        <w:tc>
          <w:tcPr>
            <w:tcW w:w="3623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01718" w:rsidRDefault="00201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Exchangeable sodium percentage (ESP) (%)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1718" w:rsidRDefault="002017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22.9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1718" w:rsidRDefault="002017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</w:t>
            </w:r>
          </w:p>
        </w:tc>
      </w:tr>
      <w:tr w:rsidR="00201718" w:rsidTr="00201718">
        <w:tc>
          <w:tcPr>
            <w:tcW w:w="3623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01718" w:rsidRDefault="00201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Sodium adsorption ration of saturation extract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SAR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(mmol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−1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1718" w:rsidRDefault="002017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17.5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1718" w:rsidRDefault="002017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16.4</w:t>
            </w:r>
          </w:p>
        </w:tc>
      </w:tr>
      <w:tr w:rsidR="00201718" w:rsidTr="00201718">
        <w:tc>
          <w:tcPr>
            <w:tcW w:w="3623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01718" w:rsidRDefault="00201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Available N (kg ha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1718" w:rsidRDefault="002017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112.0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1718" w:rsidRDefault="002017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86.0</w:t>
            </w:r>
          </w:p>
        </w:tc>
      </w:tr>
      <w:tr w:rsidR="00201718" w:rsidTr="00201718">
        <w:tc>
          <w:tcPr>
            <w:tcW w:w="3623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01718" w:rsidRDefault="00201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Available P (kg ha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1718" w:rsidRDefault="002017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1718" w:rsidRDefault="002017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</w:t>
            </w:r>
          </w:p>
        </w:tc>
      </w:tr>
      <w:tr w:rsidR="00201718" w:rsidTr="00201718">
        <w:tc>
          <w:tcPr>
            <w:tcW w:w="3623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01718" w:rsidRDefault="002017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Available K (kg ha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1718" w:rsidRDefault="002017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254.0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1718" w:rsidRDefault="002017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365.2</w:t>
            </w:r>
          </w:p>
        </w:tc>
      </w:tr>
      <w:tr w:rsidR="00201718" w:rsidTr="00201718">
        <w:trPr>
          <w:trHeight w:val="419"/>
        </w:trPr>
        <w:tc>
          <w:tcPr>
            <w:tcW w:w="3623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01718" w:rsidRDefault="00201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DTPA extractable Zn,  mg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kg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1718" w:rsidRDefault="002017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1718" w:rsidRDefault="002017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0.84</w:t>
            </w:r>
          </w:p>
        </w:tc>
      </w:tr>
      <w:tr w:rsidR="00201718" w:rsidTr="00201718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201718" w:rsidRDefault="0020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Water quality parameters</w:t>
            </w:r>
          </w:p>
        </w:tc>
      </w:tr>
      <w:tr w:rsidR="00201718" w:rsidTr="00201718">
        <w:tc>
          <w:tcPr>
            <w:tcW w:w="328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1718" w:rsidRDefault="00201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01718" w:rsidRDefault="002017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7.56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1718" w:rsidRDefault="002017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7.48</w:t>
            </w:r>
          </w:p>
        </w:tc>
      </w:tr>
      <w:tr w:rsidR="00201718" w:rsidTr="00201718">
        <w:tc>
          <w:tcPr>
            <w:tcW w:w="328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1718" w:rsidRDefault="00201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Electrical conductivity  EC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01718" w:rsidRDefault="002017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1718" w:rsidRDefault="002017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</w:tr>
      <w:tr w:rsidR="00201718" w:rsidTr="00201718">
        <w:tc>
          <w:tcPr>
            <w:tcW w:w="328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1718" w:rsidRDefault="00201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Soluble salts (me 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01718" w:rsidRDefault="0020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</w:tcPr>
          <w:p w:rsidR="00201718" w:rsidRDefault="00201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718" w:rsidTr="00201718">
        <w:tc>
          <w:tcPr>
            <w:tcW w:w="328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1718" w:rsidRDefault="00201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2+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 Mg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2+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01718" w:rsidRDefault="002017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0.93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1718" w:rsidRDefault="002017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3.80</w:t>
            </w:r>
          </w:p>
        </w:tc>
      </w:tr>
      <w:tr w:rsidR="00201718" w:rsidTr="00201718">
        <w:tc>
          <w:tcPr>
            <w:tcW w:w="328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1718" w:rsidRDefault="00201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 xml:space="preserve">2-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 HCO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01718" w:rsidRDefault="002017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1718" w:rsidRDefault="002017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10.73</w:t>
            </w:r>
          </w:p>
        </w:tc>
      </w:tr>
      <w:tr w:rsidR="00201718" w:rsidTr="00201718">
        <w:tc>
          <w:tcPr>
            <w:tcW w:w="328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1718" w:rsidRDefault="00201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01718" w:rsidRDefault="002017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1718" w:rsidRDefault="002017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</w:tr>
      <w:tr w:rsidR="00201718" w:rsidTr="00201718">
        <w:tc>
          <w:tcPr>
            <w:tcW w:w="328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1718" w:rsidRDefault="00201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01718" w:rsidRDefault="002017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1.40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1718" w:rsidRDefault="002017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0.90</w:t>
            </w:r>
          </w:p>
        </w:tc>
      </w:tr>
      <w:tr w:rsidR="00201718" w:rsidTr="00201718">
        <w:tc>
          <w:tcPr>
            <w:tcW w:w="328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1718" w:rsidRDefault="00201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Residual sodium carbonate, RSC (me 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01718" w:rsidRDefault="002017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78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1718" w:rsidRDefault="002017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6.93</w:t>
            </w:r>
          </w:p>
        </w:tc>
      </w:tr>
      <w:tr w:rsidR="00201718" w:rsidTr="00201718">
        <w:tc>
          <w:tcPr>
            <w:tcW w:w="3287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1718" w:rsidRDefault="00201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Sodium adsorption ration (SAR) mmol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−1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vertAlign w:val="superscript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2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1718" w:rsidRDefault="002017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784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1718" w:rsidRDefault="002017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</w:t>
            </w:r>
          </w:p>
        </w:tc>
      </w:tr>
    </w:tbl>
    <w:p w:rsidR="00201718" w:rsidRDefault="00201718" w:rsidP="00201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</w:rPr>
        <w:t>RSC = (</w:t>
      </w:r>
      <w:r>
        <w:rPr>
          <w:rFonts w:ascii="Times New Roman" w:hAnsi="Times New Roman" w:cs="Times New Roman"/>
          <w:color w:val="000000" w:themeColor="text1"/>
          <w:sz w:val="20"/>
        </w:rPr>
        <w:t>CO</w:t>
      </w:r>
      <w:r>
        <w:rPr>
          <w:rFonts w:ascii="Times New Roman" w:hAnsi="Times New Roman" w:cs="Times New Roman"/>
          <w:color w:val="000000" w:themeColor="text1"/>
          <w:sz w:val="20"/>
          <w:vertAlign w:val="subscript"/>
        </w:rPr>
        <w:t>3</w:t>
      </w:r>
      <w:r>
        <w:rPr>
          <w:rFonts w:ascii="Times New Roman" w:hAnsi="Times New Roman" w:cs="Times New Roman"/>
          <w:color w:val="000000" w:themeColor="text1"/>
          <w:sz w:val="20"/>
          <w:vertAlign w:val="superscript"/>
        </w:rPr>
        <w:t xml:space="preserve">2- </w:t>
      </w:r>
      <w:r>
        <w:rPr>
          <w:rFonts w:ascii="Times New Roman" w:hAnsi="Times New Roman" w:cs="Times New Roman"/>
          <w:color w:val="000000" w:themeColor="text1"/>
          <w:sz w:val="20"/>
        </w:rPr>
        <w:t>+ HCO</w:t>
      </w:r>
      <w:r>
        <w:rPr>
          <w:rFonts w:ascii="Times New Roman" w:hAnsi="Times New Roman" w:cs="Times New Roman"/>
          <w:color w:val="000000" w:themeColor="text1"/>
          <w:sz w:val="20"/>
          <w:vertAlign w:val="subscript"/>
        </w:rPr>
        <w:t>3</w:t>
      </w:r>
      <w:r>
        <w:rPr>
          <w:rFonts w:ascii="Times New Roman" w:hAnsi="Times New Roman" w:cs="Times New Roman"/>
          <w:color w:val="000000" w:themeColor="text1"/>
          <w:sz w:val="20"/>
          <w:vertAlign w:val="superscript"/>
        </w:rPr>
        <w:t>-</w:t>
      </w:r>
      <w:r>
        <w:rPr>
          <w:rFonts w:ascii="Times New Roman" w:hAnsi="Times New Roman" w:cs="Times New Roman"/>
          <w:color w:val="000000" w:themeColor="text1"/>
          <w:sz w:val="20"/>
        </w:rPr>
        <w:t xml:space="preserve">) - </w:t>
      </w:r>
      <w:r>
        <w:rPr>
          <w:rFonts w:ascii="Times New Roman" w:hAnsi="Times New Roman" w:cs="Times New Roman"/>
          <w:sz w:val="20"/>
        </w:rPr>
        <w:t>(</w:t>
      </w:r>
      <w:r>
        <w:rPr>
          <w:rFonts w:ascii="Times New Roman" w:hAnsi="Times New Roman" w:cs="Times New Roman"/>
          <w:color w:val="000000" w:themeColor="text1"/>
          <w:sz w:val="20"/>
        </w:rPr>
        <w:t>Ca</w:t>
      </w:r>
      <w:r>
        <w:rPr>
          <w:rFonts w:ascii="Times New Roman" w:hAnsi="Times New Roman" w:cs="Times New Roman"/>
          <w:color w:val="000000" w:themeColor="text1"/>
          <w:sz w:val="20"/>
          <w:vertAlign w:val="superscript"/>
        </w:rPr>
        <w:t xml:space="preserve">2+ </w:t>
      </w:r>
      <w:r>
        <w:rPr>
          <w:rFonts w:ascii="Times New Roman" w:hAnsi="Times New Roman" w:cs="Times New Roman"/>
          <w:color w:val="000000" w:themeColor="text1"/>
          <w:sz w:val="20"/>
        </w:rPr>
        <w:t>+ Mg</w:t>
      </w:r>
      <w:r>
        <w:rPr>
          <w:rFonts w:ascii="Times New Roman" w:hAnsi="Times New Roman" w:cs="Times New Roman"/>
          <w:color w:val="000000" w:themeColor="text1"/>
          <w:sz w:val="20"/>
          <w:vertAlign w:val="superscript"/>
        </w:rPr>
        <w:t>2+</w:t>
      </w:r>
      <w:r>
        <w:rPr>
          <w:rFonts w:ascii="Times New Roman" w:hAnsi="Times New Roman" w:cs="Times New Roman"/>
          <w:color w:val="000000" w:themeColor="text1"/>
          <w:sz w:val="20"/>
        </w:rPr>
        <w:t>)</w:t>
      </w:r>
      <w:r>
        <w:rPr>
          <w:rFonts w:ascii="Times New Roman" w:hAnsi="Times New Roman" w:cs="Times New Roman"/>
          <w:sz w:val="20"/>
        </w:rPr>
        <w:t>;</w:t>
      </w:r>
      <w:r>
        <w:rPr>
          <w:rFonts w:ascii="Times New Roman" w:hAnsi="Times New Roman" w:cs="Times New Roman"/>
          <w:sz w:val="20"/>
          <w:vertAlign w:val="superscript"/>
        </w:rPr>
        <w:t xml:space="preserve"> </w:t>
      </w:r>
      <w:r>
        <w:rPr>
          <w:rFonts w:ascii="Times New Roman" w:hAnsi="Times New Roman" w:cs="Times New Roman"/>
          <w:sz w:val="20"/>
        </w:rPr>
        <w:t>SAR = ([Na</w:t>
      </w:r>
      <w:r>
        <w:rPr>
          <w:rFonts w:ascii="Times New Roman" w:hAnsi="Times New Roman" w:cs="Times New Roman"/>
          <w:sz w:val="20"/>
          <w:vertAlign w:val="superscript"/>
        </w:rPr>
        <w:t>+</w:t>
      </w:r>
      <w:r>
        <w:rPr>
          <w:rFonts w:ascii="Times New Roman" w:hAnsi="Times New Roman" w:cs="Times New Roman"/>
          <w:sz w:val="20"/>
        </w:rPr>
        <w:t>])/√(0.5([Ca</w:t>
      </w:r>
      <w:r>
        <w:rPr>
          <w:rFonts w:ascii="Times New Roman" w:hAnsi="Times New Roman" w:cs="Times New Roman"/>
          <w:sz w:val="20"/>
          <w:vertAlign w:val="superscript"/>
        </w:rPr>
        <w:t>2+</w:t>
      </w:r>
      <w:r>
        <w:rPr>
          <w:rFonts w:ascii="Times New Roman" w:hAnsi="Times New Roman" w:cs="Times New Roman"/>
          <w:sz w:val="20"/>
        </w:rPr>
        <w:t>] +[Mg</w:t>
      </w:r>
      <w:r>
        <w:rPr>
          <w:rFonts w:ascii="Times New Roman" w:hAnsi="Times New Roman" w:cs="Times New Roman"/>
          <w:sz w:val="20"/>
          <w:vertAlign w:val="superscript"/>
        </w:rPr>
        <w:t>2+</w:t>
      </w:r>
      <w:r>
        <w:rPr>
          <w:rFonts w:ascii="Times New Roman" w:hAnsi="Times New Roman" w:cs="Times New Roman"/>
          <w:sz w:val="20"/>
        </w:rPr>
        <w:t>]))</w:t>
      </w:r>
      <w:r>
        <w:rPr>
          <w:rFonts w:ascii="Times New Roman" w:hAnsi="Times New Roman" w:cs="Times New Roman"/>
          <w:color w:val="000000" w:themeColor="text1"/>
          <w:sz w:val="20"/>
        </w:rPr>
        <w:t xml:space="preserve"> all </w:t>
      </w:r>
      <w:proofErr w:type="spellStart"/>
      <w:r>
        <w:rPr>
          <w:rFonts w:ascii="Times New Roman" w:hAnsi="Times New Roman" w:cs="Times New Roman"/>
          <w:color w:val="000000" w:themeColor="text1"/>
          <w:sz w:val="20"/>
        </w:rPr>
        <w:t>cations</w:t>
      </w:r>
      <w:proofErr w:type="spellEnd"/>
      <w:r>
        <w:rPr>
          <w:rFonts w:ascii="Times New Roman" w:hAnsi="Times New Roman" w:cs="Times New Roman"/>
          <w:color w:val="000000" w:themeColor="text1"/>
          <w:sz w:val="20"/>
        </w:rPr>
        <w:t xml:space="preserve"> and anions in </w:t>
      </w:r>
      <w:r>
        <w:rPr>
          <w:rFonts w:ascii="Times New Roman" w:hAnsi="Times New Roman" w:cs="Times New Roman"/>
          <w:sz w:val="20"/>
        </w:rPr>
        <w:t>me L</w:t>
      </w:r>
      <w:r>
        <w:rPr>
          <w:rFonts w:ascii="Times New Roman" w:hAnsi="Times New Roman" w:cs="Times New Roman"/>
          <w:sz w:val="20"/>
          <w:vertAlign w:val="superscript"/>
        </w:rPr>
        <w:t>-1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01718" w:rsidRDefault="00201718" w:rsidP="00201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 2.</w:t>
      </w:r>
      <w:r>
        <w:rPr>
          <w:rFonts w:ascii="Times New Roman" w:hAnsi="Times New Roman" w:cs="Times New Roman"/>
          <w:sz w:val="24"/>
          <w:szCs w:val="24"/>
        </w:rPr>
        <w:t xml:space="preserve"> Composition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pressmud</w:t>
      </w:r>
      <w:proofErr w:type="spellEnd"/>
    </w:p>
    <w:p w:rsidR="00201718" w:rsidRDefault="00201718" w:rsidP="00201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259"/>
        <w:gridCol w:w="5131"/>
      </w:tblGrid>
      <w:tr w:rsidR="00201718" w:rsidTr="00201718">
        <w:trPr>
          <w:trHeight w:val="22"/>
        </w:trPr>
        <w:tc>
          <w:tcPr>
            <w:tcW w:w="22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01718" w:rsidRDefault="00201718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en-IN"/>
              </w:rPr>
              <w:t>Parameters</w:t>
            </w:r>
          </w:p>
        </w:tc>
        <w:tc>
          <w:tcPr>
            <w:tcW w:w="27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01718" w:rsidRDefault="00201718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en-IN"/>
              </w:rPr>
              <w:t>Value</w:t>
            </w:r>
          </w:p>
        </w:tc>
      </w:tr>
      <w:tr w:rsidR="00201718" w:rsidTr="00201718">
        <w:trPr>
          <w:trHeight w:val="22"/>
        </w:trPr>
        <w:tc>
          <w:tcPr>
            <w:tcW w:w="226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01718" w:rsidRDefault="00201718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en-IN"/>
              </w:rPr>
              <w:t>pH (1:5)</w:t>
            </w:r>
          </w:p>
        </w:tc>
        <w:tc>
          <w:tcPr>
            <w:tcW w:w="2732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01718" w:rsidRDefault="00201718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en-IN"/>
              </w:rPr>
              <w:t>5.2 ± 0.08</w:t>
            </w:r>
          </w:p>
        </w:tc>
      </w:tr>
      <w:tr w:rsidR="00201718" w:rsidTr="00201718">
        <w:trPr>
          <w:trHeight w:val="22"/>
        </w:trPr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01718" w:rsidRDefault="00201718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en-IN"/>
              </w:rPr>
              <w:t>EC (1:5)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position w:val="-12"/>
                <w:sz w:val="24"/>
                <w:szCs w:val="24"/>
                <w:vertAlign w:val="subscript"/>
                <w:lang w:eastAsia="en-I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en-IN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en-IN"/>
              </w:rPr>
              <w:t>dS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en-IN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vertAlign w:val="superscript"/>
                <w:lang w:eastAsia="en-IN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en-IN"/>
              </w:rPr>
              <w:t>)</w:t>
            </w:r>
          </w:p>
        </w:tc>
        <w:tc>
          <w:tcPr>
            <w:tcW w:w="273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01718" w:rsidRDefault="00201718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en-IN"/>
              </w:rPr>
              <w:t xml:space="preserve">1.1 ± 0.06 </w:t>
            </w:r>
          </w:p>
        </w:tc>
      </w:tr>
      <w:tr w:rsidR="00201718" w:rsidTr="00201718">
        <w:trPr>
          <w:trHeight w:val="22"/>
        </w:trPr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01718" w:rsidRDefault="00201718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en-IN"/>
              </w:rPr>
              <w:t>Moisture (%)</w:t>
            </w:r>
          </w:p>
        </w:tc>
        <w:tc>
          <w:tcPr>
            <w:tcW w:w="273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01718" w:rsidRDefault="00201718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en-IN"/>
              </w:rPr>
              <w:t>48.8 ± 1.5</w:t>
            </w:r>
          </w:p>
        </w:tc>
      </w:tr>
      <w:tr w:rsidR="00201718" w:rsidTr="00201718">
        <w:trPr>
          <w:trHeight w:val="22"/>
        </w:trPr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01718" w:rsidRDefault="00201718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en-IN"/>
              </w:rPr>
              <w:t>Carbon (%)</w:t>
            </w:r>
          </w:p>
        </w:tc>
        <w:tc>
          <w:tcPr>
            <w:tcW w:w="273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01718" w:rsidRDefault="00201718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en-IN"/>
              </w:rPr>
              <w:t>30.7 ± 1.1</w:t>
            </w:r>
          </w:p>
        </w:tc>
      </w:tr>
      <w:tr w:rsidR="00201718" w:rsidTr="00201718">
        <w:trPr>
          <w:trHeight w:val="22"/>
        </w:trPr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01718" w:rsidRDefault="00201718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en-IN"/>
              </w:rPr>
              <w:t>Nitrogen (%)</w:t>
            </w:r>
          </w:p>
        </w:tc>
        <w:tc>
          <w:tcPr>
            <w:tcW w:w="273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01718" w:rsidRDefault="00201718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en-IN"/>
              </w:rPr>
              <w:t>2.31 ± 0.5</w:t>
            </w:r>
          </w:p>
        </w:tc>
      </w:tr>
      <w:tr w:rsidR="00201718" w:rsidTr="00201718">
        <w:trPr>
          <w:trHeight w:val="22"/>
        </w:trPr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01718" w:rsidRDefault="00201718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en-IN"/>
              </w:rPr>
              <w:t>Sulphur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en-IN"/>
              </w:rPr>
              <w:t xml:space="preserve"> (%)</w:t>
            </w:r>
          </w:p>
        </w:tc>
        <w:tc>
          <w:tcPr>
            <w:tcW w:w="273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01718" w:rsidRDefault="00201718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en-IN"/>
              </w:rPr>
              <w:t>1.44 ± 0.07</w:t>
            </w:r>
          </w:p>
        </w:tc>
      </w:tr>
      <w:tr w:rsidR="00201718" w:rsidTr="00201718">
        <w:trPr>
          <w:trHeight w:val="22"/>
        </w:trPr>
        <w:tc>
          <w:tcPr>
            <w:tcW w:w="2268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01718" w:rsidRDefault="00201718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en-IN"/>
              </w:rPr>
              <w:t>Calcium (%)</w:t>
            </w:r>
          </w:p>
        </w:tc>
        <w:tc>
          <w:tcPr>
            <w:tcW w:w="2732" w:type="pct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01718" w:rsidRDefault="00201718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en-IN"/>
              </w:rPr>
              <w:t>2.17 ± 0.05</w:t>
            </w:r>
          </w:p>
        </w:tc>
      </w:tr>
      <w:tr w:rsidR="00201718" w:rsidTr="00201718">
        <w:trPr>
          <w:trHeight w:val="22"/>
        </w:trPr>
        <w:tc>
          <w:tcPr>
            <w:tcW w:w="226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01718" w:rsidRDefault="00201718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en-IN"/>
              </w:rPr>
              <w:t>Magnesium (%)</w:t>
            </w:r>
          </w:p>
        </w:tc>
        <w:tc>
          <w:tcPr>
            <w:tcW w:w="273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201718" w:rsidRDefault="00201718">
            <w:pPr>
              <w:spacing w:after="0" w:line="240" w:lineRule="auto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en-IN"/>
              </w:rPr>
              <w:t>1.08 ± 0.0</w:t>
            </w:r>
          </w:p>
        </w:tc>
      </w:tr>
    </w:tbl>
    <w:p w:rsidR="00201718" w:rsidRDefault="00201718" w:rsidP="0020171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eastAsia="+mn-ea" w:hAnsi="Times New Roman" w:cs="Times New Roman"/>
          <w:bCs/>
          <w:color w:val="000000" w:themeColor="text1"/>
          <w:kern w:val="24"/>
          <w:sz w:val="24"/>
          <w:szCs w:val="24"/>
        </w:rPr>
      </w:pPr>
    </w:p>
    <w:p w:rsidR="00201718" w:rsidRDefault="00201718" w:rsidP="00201718">
      <w:pPr>
        <w:spacing w:after="0"/>
        <w:rPr>
          <w:rFonts w:ascii="Times New Roman" w:hAnsi="Times New Roman" w:cs="Times New Roman"/>
        </w:rPr>
        <w:sectPr w:rsidR="00201718">
          <w:pgSz w:w="12240" w:h="15840"/>
          <w:pgMar w:top="1440" w:right="1440" w:bottom="1440" w:left="1440" w:header="720" w:footer="720" w:gutter="0"/>
          <w:lnNumType w:countBy="1" w:restart="continuous"/>
          <w:cols w:space="720"/>
        </w:sectPr>
      </w:pPr>
    </w:p>
    <w:p w:rsidR="00201718" w:rsidRDefault="00201718" w:rsidP="0020171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Table 3.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Catalogue of cultivation practices for the field experimentation</w:t>
      </w:r>
    </w:p>
    <w:tbl>
      <w:tblPr>
        <w:tblStyle w:val="TableGrid"/>
        <w:tblW w:w="5000" w:type="pct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0"/>
        <w:gridCol w:w="2335"/>
        <w:gridCol w:w="2337"/>
        <w:gridCol w:w="2337"/>
        <w:gridCol w:w="2337"/>
      </w:tblGrid>
      <w:tr w:rsidR="00201718" w:rsidTr="00201718">
        <w:tc>
          <w:tcPr>
            <w:tcW w:w="145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1718" w:rsidRDefault="002017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Field operations</w:t>
            </w:r>
          </w:p>
        </w:tc>
        <w:tc>
          <w:tcPr>
            <w:tcW w:w="17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718" w:rsidRDefault="00201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Rice</w:t>
            </w:r>
          </w:p>
        </w:tc>
        <w:tc>
          <w:tcPr>
            <w:tcW w:w="1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1718" w:rsidRDefault="00201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Wheat</w:t>
            </w:r>
          </w:p>
        </w:tc>
      </w:tr>
      <w:tr w:rsidR="00201718" w:rsidTr="00201718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01718" w:rsidRDefault="00201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1718" w:rsidRDefault="00201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CSR 30 Basmati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718" w:rsidRDefault="00201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Pusa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1121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1718" w:rsidRDefault="00201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KRL 210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1718" w:rsidRDefault="00201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HD 2967</w:t>
            </w:r>
          </w:p>
        </w:tc>
      </w:tr>
      <w:tr w:rsidR="00201718" w:rsidTr="00201718">
        <w:tc>
          <w:tcPr>
            <w:tcW w:w="145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01718" w:rsidRDefault="00201718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Sowing/harvesting schedule</w:t>
            </w: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1718" w:rsidRDefault="00201718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01718" w:rsidRDefault="00201718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01718" w:rsidRDefault="00201718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1718" w:rsidRDefault="00201718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01718" w:rsidTr="00201718">
        <w:tc>
          <w:tcPr>
            <w:tcW w:w="145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1718" w:rsidRDefault="00201718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2014-15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1718" w:rsidRDefault="00201718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11Jul/30 Oct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1718" w:rsidRDefault="00201718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11Jul/22 Oct</w:t>
            </w:r>
          </w:p>
        </w:tc>
        <w:tc>
          <w:tcPr>
            <w:tcW w:w="887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01718" w:rsidRDefault="00201718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Nov/3 Apr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1718" w:rsidRDefault="00201718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Nov/10 Apr</w:t>
            </w:r>
          </w:p>
        </w:tc>
      </w:tr>
      <w:tr w:rsidR="00201718" w:rsidTr="00201718">
        <w:tc>
          <w:tcPr>
            <w:tcW w:w="145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1718" w:rsidRDefault="00201718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2015-16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1718" w:rsidRDefault="00201718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Jul/26 Oct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1718" w:rsidRDefault="00201718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 Jul/17 Oct</w:t>
            </w:r>
          </w:p>
        </w:tc>
        <w:tc>
          <w:tcPr>
            <w:tcW w:w="887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01718" w:rsidRDefault="00201718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Nov/28 Mar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1718" w:rsidRDefault="00201718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Nov/4 Apr</w:t>
            </w:r>
          </w:p>
        </w:tc>
      </w:tr>
      <w:tr w:rsidR="00201718" w:rsidTr="00201718">
        <w:tc>
          <w:tcPr>
            <w:tcW w:w="145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1718" w:rsidRDefault="00201718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2016-17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1718" w:rsidRDefault="00201718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Jul/22 Oct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1718" w:rsidRDefault="00201718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Jul/14 Oct</w:t>
            </w:r>
          </w:p>
        </w:tc>
        <w:tc>
          <w:tcPr>
            <w:tcW w:w="887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01718" w:rsidRDefault="00201718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 Oct/31 Mar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1718" w:rsidRDefault="00201718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 Oct/5 Apr</w:t>
            </w:r>
          </w:p>
        </w:tc>
      </w:tr>
      <w:tr w:rsidR="00201718" w:rsidTr="00201718">
        <w:tc>
          <w:tcPr>
            <w:tcW w:w="145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1718" w:rsidRDefault="00201718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2017-18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1718" w:rsidRDefault="00201718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Jul/2 Nov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1718" w:rsidRDefault="00201718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 Jul/24 Oct</w:t>
            </w:r>
          </w:p>
        </w:tc>
        <w:tc>
          <w:tcPr>
            <w:tcW w:w="887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01718" w:rsidRDefault="00201718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Nov/1 Apr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1718" w:rsidRDefault="00201718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Nov/7 Apr</w:t>
            </w:r>
          </w:p>
        </w:tc>
      </w:tr>
      <w:tr w:rsidR="00201718" w:rsidTr="00201718">
        <w:tc>
          <w:tcPr>
            <w:tcW w:w="145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1718" w:rsidRDefault="00201718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Sowing method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1718" w:rsidRDefault="00201718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Puddled transplanted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1718" w:rsidRDefault="00201718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Puddled transplanted</w:t>
            </w:r>
          </w:p>
        </w:tc>
        <w:tc>
          <w:tcPr>
            <w:tcW w:w="887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01718" w:rsidRDefault="00201718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Zero till drill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1718" w:rsidRDefault="00201718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Zero till drill</w:t>
            </w:r>
          </w:p>
        </w:tc>
      </w:tr>
      <w:tr w:rsidR="00201718" w:rsidTr="00201718">
        <w:tc>
          <w:tcPr>
            <w:tcW w:w="145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1718" w:rsidRDefault="00201718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Spacing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1718" w:rsidRDefault="00201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30-35 plants/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sqm</w:t>
            </w:r>
            <w:proofErr w:type="spellEnd"/>
          </w:p>
        </w:tc>
        <w:tc>
          <w:tcPr>
            <w:tcW w:w="887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1718" w:rsidRDefault="00201718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30-35 plants/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sqm</w:t>
            </w:r>
            <w:proofErr w:type="spellEnd"/>
          </w:p>
        </w:tc>
        <w:tc>
          <w:tcPr>
            <w:tcW w:w="887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01718" w:rsidRDefault="00201718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22.5 cm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RxR</w:t>
            </w:r>
            <w:proofErr w:type="spellEnd"/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1718" w:rsidRDefault="00201718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22.5 cm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RxR</w:t>
            </w:r>
            <w:proofErr w:type="spellEnd"/>
          </w:p>
        </w:tc>
      </w:tr>
      <w:tr w:rsidR="00201718" w:rsidTr="00201718">
        <w:tc>
          <w:tcPr>
            <w:tcW w:w="145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1718" w:rsidRDefault="00201718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Fertilization (kg ha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)* N:P:K:Zn</w:t>
            </w:r>
          </w:p>
        </w:tc>
        <w:tc>
          <w:tcPr>
            <w:tcW w:w="88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1718" w:rsidRDefault="00201718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60:26:50:5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1718" w:rsidRDefault="00201718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120:26:50:5</w:t>
            </w:r>
          </w:p>
        </w:tc>
        <w:tc>
          <w:tcPr>
            <w:tcW w:w="887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01718" w:rsidRDefault="00201718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150:26:50:0</w:t>
            </w:r>
          </w:p>
        </w:tc>
        <w:tc>
          <w:tcPr>
            <w:tcW w:w="88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1718" w:rsidRDefault="00201718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150:26:50:0</w:t>
            </w:r>
          </w:p>
        </w:tc>
      </w:tr>
      <w:tr w:rsidR="00201718" w:rsidTr="00201718">
        <w:trPr>
          <w:trHeight w:val="60"/>
        </w:trPr>
        <w:tc>
          <w:tcPr>
            <w:tcW w:w="1453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1718" w:rsidRDefault="00201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Fertilizer scheduling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1718" w:rsidRDefault="00201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Full P, K, and Zn at the time of transplanting; half N at 3 WAT and remaining half 6 WAT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718" w:rsidRDefault="00201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Full P, K, and Zn at the time of transplanting; half N at 3 WAT and remaining half 6 WAT</w:t>
            </w:r>
          </w:p>
        </w:tc>
        <w:tc>
          <w:tcPr>
            <w:tcW w:w="88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1718" w:rsidRDefault="00201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Full P, K and 1/3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 at sowing, remaining N in 2 splits at first and second irrigation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1718" w:rsidRDefault="002017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Full P, K and 1/3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 at sowing, remaining N in 2 splits at first and second irrigation</w:t>
            </w:r>
          </w:p>
        </w:tc>
      </w:tr>
    </w:tbl>
    <w:p w:rsidR="00201718" w:rsidRDefault="00201718" w:rsidP="00201718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 xml:space="preserve">*Neutralization ameliorants as per treatments; WAT-Weeks after transplanting, </w:t>
      </w:r>
      <w:proofErr w:type="spellStart"/>
      <w:r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RxR</w:t>
      </w:r>
      <w:proofErr w:type="spellEnd"/>
      <w:r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-Row to Row</w:t>
      </w:r>
    </w:p>
    <w:p w:rsidR="00201718" w:rsidRDefault="00201718" w:rsidP="00201718">
      <w:pPr>
        <w:rPr>
          <w:rFonts w:ascii="Times New Roman" w:hAnsi="Times New Roman" w:cs="Times New Roman"/>
        </w:rPr>
      </w:pPr>
    </w:p>
    <w:p w:rsidR="00201718" w:rsidRDefault="00201718" w:rsidP="00201718">
      <w:pPr>
        <w:rPr>
          <w:rFonts w:ascii="Times New Roman" w:hAnsi="Times New Roman" w:cs="Times New Roman"/>
        </w:rPr>
      </w:pPr>
    </w:p>
    <w:p w:rsidR="00201718" w:rsidRDefault="00201718" w:rsidP="00201718">
      <w:pPr>
        <w:rPr>
          <w:rFonts w:ascii="Times New Roman" w:hAnsi="Times New Roman" w:cs="Times New Roman"/>
        </w:rPr>
      </w:pPr>
    </w:p>
    <w:p w:rsidR="00201718" w:rsidRDefault="00201718" w:rsidP="00201718">
      <w:pPr>
        <w:spacing w:after="0"/>
        <w:rPr>
          <w:rFonts w:ascii="Times New Roman" w:hAnsi="Times New Roman" w:cs="Times New Roman"/>
        </w:rPr>
        <w:sectPr w:rsidR="00201718">
          <w:pgSz w:w="15840" w:h="12240" w:orient="landscape"/>
          <w:pgMar w:top="1440" w:right="1440" w:bottom="1440" w:left="1440" w:header="720" w:footer="720" w:gutter="0"/>
          <w:lnNumType w:countBy="1" w:restart="continuous"/>
          <w:cols w:space="720"/>
        </w:sectPr>
      </w:pPr>
    </w:p>
    <w:p w:rsidR="00201718" w:rsidRDefault="00201718" w:rsidP="00201718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Table 4.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Change in crop physiological parameters in response to </w:t>
      </w:r>
      <w:r>
        <w:rPr>
          <w:rFonts w:ascii="Times New Roman" w:hAnsi="Times New Roman" w:cs="Times New Roman"/>
          <w:sz w:val="24"/>
          <w:szCs w:val="24"/>
        </w:rPr>
        <w:t xml:space="preserve">continuous irrigation with high </w:t>
      </w:r>
      <w:proofErr w:type="spellStart"/>
      <w:r>
        <w:rPr>
          <w:rFonts w:ascii="Times New Roman" w:hAnsi="Times New Roman" w:cs="Times New Roman"/>
          <w:sz w:val="24"/>
          <w:szCs w:val="24"/>
        </w:rPr>
        <w:t>RSC</w:t>
      </w:r>
      <w:r>
        <w:rPr>
          <w:rFonts w:ascii="Times New Roman" w:hAnsi="Times New Roman" w:cs="Times New Roman"/>
          <w:sz w:val="24"/>
          <w:szCs w:val="24"/>
          <w:vertAlign w:val="subscript"/>
        </w:rPr>
        <w:t>iw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01718" w:rsidRDefault="00201718" w:rsidP="0020171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5000" w:type="pct"/>
        <w:tblInd w:w="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1048"/>
        <w:gridCol w:w="1049"/>
        <w:gridCol w:w="1049"/>
        <w:gridCol w:w="1049"/>
        <w:gridCol w:w="1049"/>
        <w:gridCol w:w="1049"/>
        <w:gridCol w:w="1049"/>
        <w:gridCol w:w="1049"/>
      </w:tblGrid>
      <w:tr w:rsidR="00201718" w:rsidTr="00201718">
        <w:tc>
          <w:tcPr>
            <w:tcW w:w="181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1718" w:rsidRDefault="00201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Parameters</w:t>
            </w:r>
          </w:p>
        </w:tc>
        <w:tc>
          <w:tcPr>
            <w:tcW w:w="159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718" w:rsidRDefault="002017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Rice</w:t>
            </w:r>
          </w:p>
        </w:tc>
        <w:tc>
          <w:tcPr>
            <w:tcW w:w="15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1718" w:rsidRDefault="002017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Wheat</w:t>
            </w:r>
          </w:p>
        </w:tc>
      </w:tr>
      <w:tr w:rsidR="00201718" w:rsidTr="00201718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01718" w:rsidRDefault="00201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718" w:rsidRDefault="002017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RSC≈5 me L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18" w:rsidRDefault="002017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RSC≈7 me L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718" w:rsidRDefault="002017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RSC≈5 me L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1718" w:rsidRDefault="002017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RSC≈7 me L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-1</w:t>
            </w:r>
          </w:p>
        </w:tc>
      </w:tr>
      <w:tr w:rsidR="00201718" w:rsidTr="00201718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01718" w:rsidRDefault="002017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1718" w:rsidRDefault="002017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CSR 30 Basmati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718" w:rsidRDefault="002017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Pusa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1121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1718" w:rsidRDefault="002017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CSR 30 Basmati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718" w:rsidRDefault="002017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Pusa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1121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1718" w:rsidRDefault="002017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KRL 210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718" w:rsidRDefault="002017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HD 2967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1718" w:rsidRDefault="002017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KRL 210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1718" w:rsidRDefault="0020171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HD 2967</w:t>
            </w:r>
          </w:p>
        </w:tc>
      </w:tr>
      <w:tr w:rsidR="00201718" w:rsidTr="00201718">
        <w:tc>
          <w:tcPr>
            <w:tcW w:w="181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01718" w:rsidRDefault="00201718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Relative Water Content, RWC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%)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01718" w:rsidRDefault="00201718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88.91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01718" w:rsidRDefault="00201718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83.57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01718" w:rsidRDefault="00201718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81.30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01718" w:rsidRDefault="00201718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75.58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01718" w:rsidRDefault="00201718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76.14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01718" w:rsidRDefault="00201718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73.57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01718" w:rsidRDefault="00201718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70.68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01718" w:rsidRDefault="00201718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68.25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d</w:t>
            </w:r>
          </w:p>
        </w:tc>
      </w:tr>
      <w:tr w:rsidR="00201718" w:rsidTr="00201718">
        <w:tc>
          <w:tcPr>
            <w:tcW w:w="181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1718" w:rsidRDefault="00201718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Membrane Injury index, MII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%)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1718" w:rsidRDefault="00201718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35.60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1718" w:rsidRDefault="00201718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38.11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01718" w:rsidRDefault="00201718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44.35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1718" w:rsidRDefault="00201718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49.37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01718" w:rsidRDefault="00201718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28.80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1718" w:rsidRDefault="00201718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30.45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01718" w:rsidRDefault="00201718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33.37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1718" w:rsidRDefault="00201718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39.30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</w:tr>
      <w:tr w:rsidR="00201718" w:rsidTr="00201718">
        <w:tc>
          <w:tcPr>
            <w:tcW w:w="181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1718" w:rsidRDefault="00201718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Photosynthetic rate,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µ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-2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1718" w:rsidRDefault="00201718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17.32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1718" w:rsidRDefault="00201718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01718" w:rsidRDefault="00201718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16.37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1718" w:rsidRDefault="00201718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15.14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01718" w:rsidRDefault="00201718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1718" w:rsidRDefault="00201718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14.29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01718" w:rsidRDefault="00201718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13.65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1718" w:rsidRDefault="00201718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11.99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d</w:t>
            </w:r>
          </w:p>
        </w:tc>
      </w:tr>
      <w:tr w:rsidR="00201718" w:rsidTr="00201718">
        <w:tc>
          <w:tcPr>
            <w:tcW w:w="181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1718" w:rsidRDefault="00201718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Stomatal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Conductance,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 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-2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1718" w:rsidRDefault="00201718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1.829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1718" w:rsidRDefault="00201718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1.793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01718" w:rsidRDefault="00201718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1.567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1718" w:rsidRDefault="00201718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1.470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01718" w:rsidRDefault="00201718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1.135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1718" w:rsidRDefault="00201718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1.108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01718" w:rsidRDefault="00201718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1718" w:rsidRDefault="00201718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0.652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d</w:t>
            </w:r>
          </w:p>
        </w:tc>
      </w:tr>
      <w:tr w:rsidR="00201718" w:rsidTr="00201718">
        <w:tc>
          <w:tcPr>
            <w:tcW w:w="181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1718" w:rsidRDefault="00201718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Transpiration Rate, E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H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 m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-2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1718" w:rsidRDefault="00201718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7.652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1718" w:rsidRDefault="00201718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6.883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01718" w:rsidRDefault="00201718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6.429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1718" w:rsidRDefault="00201718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5.460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01718" w:rsidRDefault="00201718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1718" w:rsidRDefault="00201718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1.962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01718" w:rsidRDefault="00201718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1.764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1718" w:rsidRDefault="00201718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d</w:t>
            </w:r>
          </w:p>
        </w:tc>
      </w:tr>
      <w:tr w:rsidR="00201718" w:rsidTr="00201718">
        <w:tc>
          <w:tcPr>
            <w:tcW w:w="181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1718" w:rsidRDefault="00201718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Chlorophyll Fluorescence,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Fv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Fm</w:t>
            </w:r>
            <w:proofErr w:type="spellEnd"/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1718" w:rsidRDefault="00201718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0.593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1718" w:rsidRDefault="00201718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0.585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01718" w:rsidRDefault="00201718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0.576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1718" w:rsidRDefault="00201718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0.547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01718" w:rsidRDefault="00201718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0.537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1718" w:rsidRDefault="00201718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0.498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01718" w:rsidRDefault="00201718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0.598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1718" w:rsidRDefault="00201718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0.569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b</w:t>
            </w:r>
          </w:p>
        </w:tc>
      </w:tr>
      <w:tr w:rsidR="00201718" w:rsidTr="00201718">
        <w:tc>
          <w:tcPr>
            <w:tcW w:w="181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1718" w:rsidRDefault="00201718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Photon Quantum Yield, Y(II)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1718" w:rsidRDefault="00201718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0.536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1718" w:rsidRDefault="00201718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0.526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01718" w:rsidRDefault="00201718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0.527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1718" w:rsidRDefault="00201718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0.503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01718" w:rsidRDefault="00201718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0.545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1718" w:rsidRDefault="00201718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0.531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01718" w:rsidRDefault="00201718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0.537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1718" w:rsidRDefault="00201718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c</w:t>
            </w:r>
          </w:p>
        </w:tc>
      </w:tr>
      <w:tr w:rsidR="00201718" w:rsidTr="00201718">
        <w:tc>
          <w:tcPr>
            <w:tcW w:w="181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1718" w:rsidRDefault="00201718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Shoot Na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ratio 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1718" w:rsidRDefault="00201718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0.908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1718" w:rsidRDefault="00201718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1.253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01718" w:rsidRDefault="00201718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0.591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1718" w:rsidRDefault="00201718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0.771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01718" w:rsidRDefault="00201718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0.177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1718" w:rsidRDefault="00201718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0.245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01718" w:rsidRDefault="00201718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0.265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398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1718" w:rsidRDefault="00201718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0.381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</w:tr>
      <w:tr w:rsidR="00201718" w:rsidTr="00201718">
        <w:tc>
          <w:tcPr>
            <w:tcW w:w="181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1718" w:rsidRDefault="00201718">
            <w:pPr>
              <w:spacing w:after="1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Root Na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ratio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1718" w:rsidRDefault="00201718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1.386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718" w:rsidRDefault="00201718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1.825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1718" w:rsidRDefault="00201718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1.986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718" w:rsidRDefault="00201718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2.712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1718" w:rsidRDefault="00201718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0.433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718" w:rsidRDefault="00201718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0.544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3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1718" w:rsidRDefault="00201718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0.597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1718" w:rsidRDefault="00201718">
            <w:pPr>
              <w:spacing w:after="12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0.766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</w:tr>
    </w:tbl>
    <w:p w:rsidR="00201718" w:rsidRDefault="00201718" w:rsidP="00201718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Data followed by different lowercase letters differ significantly according to LSD (P=0.05) for separation of means within varieties in response to particular RSC level.</w:t>
      </w:r>
    </w:p>
    <w:p w:rsidR="00201718" w:rsidRDefault="00201718" w:rsidP="00201718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201718">
          <w:pgSz w:w="15840" w:h="12240" w:orient="landscape"/>
          <w:pgMar w:top="1440" w:right="1440" w:bottom="1440" w:left="1440" w:header="720" w:footer="720" w:gutter="0"/>
          <w:lnNumType w:countBy="1" w:restart="continuous"/>
          <w:cols w:space="720"/>
        </w:sectPr>
      </w:pPr>
    </w:p>
    <w:p w:rsidR="00201718" w:rsidRDefault="00201718" w:rsidP="00201718">
      <w:pPr>
        <w:spacing w:after="0" w:line="240" w:lineRule="auto"/>
        <w:ind w:left="851" w:hanging="85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Table 5.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Description of yield attributing characters for rice and wheat crop in response to neutralization treatments and RSC levels</w:t>
      </w:r>
    </w:p>
    <w:p w:rsidR="00201718" w:rsidRDefault="00201718" w:rsidP="00201718">
      <w:pPr>
        <w:spacing w:after="0" w:line="240" w:lineRule="auto"/>
        <w:ind w:left="851" w:hanging="85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166"/>
        <w:gridCol w:w="1088"/>
        <w:gridCol w:w="1088"/>
        <w:gridCol w:w="1094"/>
        <w:gridCol w:w="1091"/>
        <w:gridCol w:w="1094"/>
        <w:gridCol w:w="1091"/>
        <w:gridCol w:w="1091"/>
        <w:gridCol w:w="1094"/>
        <w:gridCol w:w="1091"/>
        <w:gridCol w:w="1188"/>
      </w:tblGrid>
      <w:tr w:rsidR="00201718" w:rsidTr="00201718">
        <w:trPr>
          <w:trHeight w:val="56"/>
        </w:trPr>
        <w:tc>
          <w:tcPr>
            <w:tcW w:w="82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01718" w:rsidRDefault="0020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RSC levels</w:t>
            </w:r>
          </w:p>
        </w:tc>
        <w:tc>
          <w:tcPr>
            <w:tcW w:w="417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Neutralization treatments</w:t>
            </w:r>
          </w:p>
        </w:tc>
      </w:tr>
      <w:tr w:rsidR="00201718" w:rsidTr="00201718">
        <w:trPr>
          <w:trHeight w:val="9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01718" w:rsidRDefault="0020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RSC water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Gyp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PM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Gyp + PM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Mean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RSC water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Gyp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PM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Gyp + PM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Mean</w:t>
            </w:r>
          </w:p>
        </w:tc>
      </w:tr>
      <w:tr w:rsidR="00201718" w:rsidTr="00201718">
        <w:trPr>
          <w:trHeight w:val="98"/>
        </w:trPr>
        <w:tc>
          <w:tcPr>
            <w:tcW w:w="822" w:type="pct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1718" w:rsidRDefault="00201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7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Rice</w:t>
            </w:r>
          </w:p>
        </w:tc>
      </w:tr>
      <w:tr w:rsidR="00201718" w:rsidTr="00201718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01718" w:rsidRDefault="0020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Productive tillers per hill</w:t>
            </w:r>
          </w:p>
        </w:tc>
        <w:tc>
          <w:tcPr>
            <w:tcW w:w="2108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Tillers sterility (%)</w:t>
            </w:r>
          </w:p>
        </w:tc>
      </w:tr>
      <w:tr w:rsidR="00201718" w:rsidTr="00201718">
        <w:trPr>
          <w:trHeight w:val="56"/>
        </w:trPr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1718" w:rsidRDefault="00201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iw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≈5 me 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ab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17.7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d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a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a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a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</w:tr>
      <w:tr w:rsidR="00201718" w:rsidTr="00201718">
        <w:trPr>
          <w:trHeight w:val="56"/>
        </w:trPr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1718" w:rsidRDefault="00201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iw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≈7 me 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e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c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bc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e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c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b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</w:tr>
      <w:tr w:rsidR="00201718" w:rsidTr="00201718">
        <w:trPr>
          <w:trHeight w:val="56"/>
        </w:trPr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1718" w:rsidRDefault="00201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Mean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A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718" w:rsidTr="00201718">
        <w:trPr>
          <w:trHeight w:val="56"/>
        </w:trPr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201718" w:rsidRDefault="0020171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1718" w:rsidRDefault="0020171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Grains per panicle</w:t>
            </w:r>
          </w:p>
        </w:tc>
        <w:tc>
          <w:tcPr>
            <w:tcW w:w="2108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01718" w:rsidRDefault="0020171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Chaffy grains per panicle</w:t>
            </w:r>
          </w:p>
        </w:tc>
      </w:tr>
      <w:tr w:rsidR="00201718" w:rsidTr="00201718">
        <w:trPr>
          <w:trHeight w:val="56"/>
        </w:trPr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1718" w:rsidRDefault="00201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iw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≈5 me 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c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b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b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a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c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</w:tr>
      <w:tr w:rsidR="00201718" w:rsidTr="00201718">
        <w:trPr>
          <w:trHeight w:val="56"/>
        </w:trPr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1718" w:rsidRDefault="00201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iw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≈7 me 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d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c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bc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bc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B</w:t>
            </w:r>
          </w:p>
        </w:tc>
      </w:tr>
      <w:tr w:rsidR="00201718" w:rsidTr="00201718">
        <w:trPr>
          <w:trHeight w:val="56"/>
        </w:trPr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1718" w:rsidRDefault="00201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Mean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BC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D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BC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718" w:rsidTr="00201718">
        <w:trPr>
          <w:trHeight w:val="56"/>
        </w:trPr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201718" w:rsidRDefault="00201718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70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1718" w:rsidRDefault="0020171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Earhead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filling ratio</w:t>
            </w:r>
          </w:p>
        </w:tc>
        <w:tc>
          <w:tcPr>
            <w:tcW w:w="2108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01718" w:rsidRDefault="0020171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1000-grain weight (g)</w:t>
            </w:r>
          </w:p>
        </w:tc>
      </w:tr>
      <w:tr w:rsidR="00201718" w:rsidTr="00201718">
        <w:trPr>
          <w:trHeight w:val="56"/>
        </w:trPr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1718" w:rsidRDefault="00201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iw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≈5 me 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c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a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a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a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A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d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ab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a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ab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</w:tr>
      <w:tr w:rsidR="00201718" w:rsidTr="00201718">
        <w:trPr>
          <w:trHeight w:val="56"/>
        </w:trPr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1718" w:rsidRDefault="00201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iw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≈7 me 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c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b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b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a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B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a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c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bc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ab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</w:tr>
      <w:tr w:rsidR="00201718" w:rsidTr="00201718">
        <w:trPr>
          <w:trHeight w:val="56"/>
        </w:trPr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1718" w:rsidRDefault="00201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Mean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26.5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26.6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718" w:rsidTr="00201718">
        <w:trPr>
          <w:trHeight w:val="56"/>
        </w:trPr>
        <w:tc>
          <w:tcPr>
            <w:tcW w:w="82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1718" w:rsidRDefault="002017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7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Wheat </w:t>
            </w:r>
          </w:p>
        </w:tc>
      </w:tr>
      <w:tr w:rsidR="00201718" w:rsidTr="00201718">
        <w:trPr>
          <w:trHeight w:val="56"/>
        </w:trPr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201718" w:rsidRDefault="002017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pct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Productive tillers per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mrl</w:t>
            </w:r>
            <w:proofErr w:type="spellEnd"/>
          </w:p>
        </w:tc>
        <w:tc>
          <w:tcPr>
            <w:tcW w:w="2108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Spikelets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per spike</w:t>
            </w:r>
          </w:p>
        </w:tc>
      </w:tr>
      <w:tr w:rsidR="00201718" w:rsidTr="00201718">
        <w:trPr>
          <w:trHeight w:val="56"/>
        </w:trPr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1718" w:rsidRDefault="00201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iw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≈5 me 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57.7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cd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67.7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ab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68.1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ab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71.1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a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66.1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A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17.3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c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18.8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b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a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19.4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a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18.7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</w:tr>
      <w:tr w:rsidR="00201718" w:rsidTr="00201718">
        <w:trPr>
          <w:trHeight w:val="56"/>
        </w:trPr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1718" w:rsidRDefault="00201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iw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≈7 me 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53.3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d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58.9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cd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63.9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bc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64.5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bc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60.1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B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15.1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f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15.8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e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16.2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de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16.5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d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15.9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B</w:t>
            </w:r>
          </w:p>
        </w:tc>
      </w:tr>
      <w:tr w:rsidR="00201718" w:rsidTr="00201718">
        <w:trPr>
          <w:trHeight w:val="56"/>
        </w:trPr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1718" w:rsidRDefault="00201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Mean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55.5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B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63.3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A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66.0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A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67.8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A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16.2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B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17.3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A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17.8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A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17.9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A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201718" w:rsidTr="00201718">
        <w:trPr>
          <w:trHeight w:val="56"/>
        </w:trPr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</w:tcPr>
          <w:p w:rsidR="00201718" w:rsidRDefault="0020171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1718" w:rsidRDefault="0020171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Grains per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earhead</w:t>
            </w:r>
            <w:proofErr w:type="spellEnd"/>
          </w:p>
        </w:tc>
        <w:tc>
          <w:tcPr>
            <w:tcW w:w="2108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01718" w:rsidRDefault="0020171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1000-grain weight (g)</w:t>
            </w:r>
          </w:p>
        </w:tc>
      </w:tr>
      <w:tr w:rsidR="00201718" w:rsidTr="00201718">
        <w:trPr>
          <w:trHeight w:val="56"/>
        </w:trPr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1718" w:rsidRDefault="00201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iw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≈5 me 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45.3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e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59.9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b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a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62.5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a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57.7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A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40.33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b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42.07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a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42.92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a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42.77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a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42.02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t>A</w:t>
            </w:r>
          </w:p>
        </w:tc>
      </w:tr>
      <w:tr w:rsidR="00201718" w:rsidTr="00201718">
        <w:trPr>
          <w:trHeight w:val="56"/>
        </w:trPr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1718" w:rsidRDefault="00201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RSC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bscript"/>
              </w:rPr>
              <w:t>iw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≈7 me 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44.6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f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53.7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d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55.1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c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55.1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c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B</w:t>
            </w: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37.10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c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40.12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b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40.86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b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40.45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b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39.64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B</w:t>
            </w:r>
          </w:p>
        </w:tc>
      </w:tr>
      <w:tr w:rsidR="00201718" w:rsidTr="00201718">
        <w:trPr>
          <w:trHeight w:val="56"/>
        </w:trPr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1718" w:rsidRDefault="00201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Mean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44.9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C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56.8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B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59.1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58.8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AB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38.73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B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41.10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A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41.89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A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41.61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N"/>
              </w:rPr>
              <w:t>A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</w:tbl>
    <w:p w:rsidR="00201718" w:rsidRDefault="00201718" w:rsidP="00201718">
      <w:pPr>
        <w:spacing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Data followed by different lowercase letters (neutralization amendments x RSC levels) and capital letters within same row (neutralization amendments mean values across different RSC levels) or column (RSC mean values across neutralization amendments) for a particular parameter differ significantly according to LSD (P=0.05) for separation of means.</w:t>
      </w:r>
    </w:p>
    <w:p w:rsidR="00201718" w:rsidRDefault="00201718" w:rsidP="00201718">
      <w:pPr>
        <w:spacing w:after="0"/>
        <w:rPr>
          <w:rFonts w:ascii="Times New Roman" w:hAnsi="Times New Roman" w:cs="Times New Roman"/>
        </w:rPr>
        <w:sectPr w:rsidR="00201718">
          <w:pgSz w:w="15840" w:h="12240" w:orient="landscape"/>
          <w:pgMar w:top="1440" w:right="1440" w:bottom="1440" w:left="1440" w:header="720" w:footer="720" w:gutter="0"/>
          <w:lnNumType w:countBy="1" w:restart="continuous"/>
          <w:cols w:space="720"/>
        </w:sectPr>
      </w:pPr>
    </w:p>
    <w:p w:rsidR="00201718" w:rsidRDefault="00201718" w:rsidP="002017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Table 6.</w:t>
      </w:r>
      <w:r>
        <w:rPr>
          <w:rFonts w:ascii="Times New Roman" w:hAnsi="Times New Roman" w:cs="Times New Roman"/>
          <w:sz w:val="24"/>
          <w:szCs w:val="24"/>
        </w:rPr>
        <w:t xml:space="preserve"> Interactive effect of RSC irrigation water neutralization ameliorants and varieties on the crop’s productivity at two sites (mean of 4 years)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21"/>
        <w:gridCol w:w="730"/>
        <w:gridCol w:w="730"/>
        <w:gridCol w:w="730"/>
        <w:gridCol w:w="732"/>
        <w:gridCol w:w="758"/>
        <w:gridCol w:w="758"/>
        <w:gridCol w:w="758"/>
        <w:gridCol w:w="758"/>
        <w:gridCol w:w="758"/>
      </w:tblGrid>
      <w:tr w:rsidR="00201718" w:rsidTr="00201718">
        <w:trPr>
          <w:trHeight w:val="56"/>
        </w:trPr>
        <w:tc>
          <w:tcPr>
            <w:tcW w:w="97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1718" w:rsidRDefault="00201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t>Varieties</w:t>
            </w:r>
          </w:p>
        </w:tc>
        <w:tc>
          <w:tcPr>
            <w:tcW w:w="402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Yield (t ha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  <w:vertAlign w:val="superscript"/>
              </w:rPr>
              <w:t>-1</w:t>
            </w: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)</w:t>
            </w:r>
          </w:p>
        </w:tc>
      </w:tr>
      <w:tr w:rsidR="00201718" w:rsidTr="00201718">
        <w:trPr>
          <w:trHeight w:val="64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01718" w:rsidRDefault="0020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97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Cs w:val="22"/>
              </w:rPr>
              <w:t>RSC</w:t>
            </w:r>
            <w:r>
              <w:rPr>
                <w:rFonts w:ascii="Times New Roman" w:hAnsi="Times New Roman" w:cs="Times New Roman"/>
                <w:color w:val="000000"/>
                <w:szCs w:val="22"/>
                <w:vertAlign w:val="subscript"/>
              </w:rPr>
              <w:t>iw</w:t>
            </w:r>
            <w:r>
              <w:rPr>
                <w:rFonts w:ascii="Times New Roman" w:hAnsi="Times New Roman" w:cs="Times New Roman"/>
                <w:color w:val="000000"/>
                <w:szCs w:val="22"/>
              </w:rPr>
              <w:t>≈5 me L</w:t>
            </w:r>
            <w:r>
              <w:rPr>
                <w:rFonts w:ascii="Times New Roman" w:hAnsi="Times New Roman" w:cs="Times New Roman"/>
                <w:color w:val="000000"/>
                <w:szCs w:val="22"/>
                <w:vertAlign w:val="superscript"/>
              </w:rPr>
              <w:t>-1</w:t>
            </w:r>
          </w:p>
        </w:tc>
        <w:tc>
          <w:tcPr>
            <w:tcW w:w="20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t>RSC</w:t>
            </w:r>
            <w:r>
              <w:rPr>
                <w:rFonts w:ascii="Times New Roman" w:hAnsi="Times New Roman" w:cs="Times New Roman"/>
                <w:color w:val="000000"/>
                <w:szCs w:val="22"/>
                <w:vertAlign w:val="subscript"/>
              </w:rPr>
              <w:t>iw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t>≈7 me L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2"/>
                <w:vertAlign w:val="superscript"/>
              </w:rPr>
              <w:t>-1</w:t>
            </w:r>
          </w:p>
        </w:tc>
      </w:tr>
      <w:tr w:rsidR="00201718" w:rsidTr="00201718">
        <w:trPr>
          <w:trHeight w:val="9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01718" w:rsidRDefault="0020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t>RSC water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t>Gyp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t>PM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t>Gyp + PM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t>Mean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t>RSC water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t>Gyp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t>PM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t>Gyp + PM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t>Mean</w:t>
            </w:r>
          </w:p>
        </w:tc>
      </w:tr>
      <w:tr w:rsidR="00201718" w:rsidTr="00201718">
        <w:trPr>
          <w:trHeight w:val="56"/>
        </w:trPr>
        <w:tc>
          <w:tcPr>
            <w:tcW w:w="97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01718" w:rsidRDefault="00201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t xml:space="preserve">Rice 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01718" w:rsidRDefault="00201718">
            <w:pPr>
              <w:spacing w:after="0"/>
              <w:rPr>
                <w:rFonts w:eastAsiaTheme="minorHAnsi"/>
                <w:lang w:val="en-IN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01718" w:rsidRDefault="00201718">
            <w:pPr>
              <w:spacing w:after="0"/>
              <w:rPr>
                <w:rFonts w:eastAsiaTheme="minorHAnsi"/>
                <w:lang w:val="en-IN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01718" w:rsidRDefault="00201718">
            <w:pPr>
              <w:spacing w:after="0"/>
              <w:rPr>
                <w:rFonts w:eastAsiaTheme="minorHAnsi"/>
                <w:lang w:val="en-IN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01718" w:rsidRDefault="00201718">
            <w:pPr>
              <w:spacing w:after="0"/>
              <w:rPr>
                <w:rFonts w:eastAsiaTheme="minorHAnsi"/>
                <w:lang w:val="en-IN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01718" w:rsidRDefault="00201718">
            <w:pPr>
              <w:spacing w:after="0"/>
              <w:rPr>
                <w:rFonts w:eastAsiaTheme="minorHAnsi"/>
                <w:lang w:val="en-IN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01718" w:rsidRDefault="00201718">
            <w:pPr>
              <w:spacing w:after="0"/>
              <w:rPr>
                <w:rFonts w:eastAsiaTheme="minorHAnsi"/>
                <w:lang w:val="en-IN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01718" w:rsidRDefault="00201718">
            <w:pPr>
              <w:spacing w:after="0"/>
              <w:rPr>
                <w:rFonts w:eastAsiaTheme="minorHAnsi"/>
                <w:lang w:val="en-IN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01718" w:rsidRDefault="00201718">
            <w:pPr>
              <w:spacing w:after="0"/>
              <w:rPr>
                <w:rFonts w:eastAsiaTheme="minorHAnsi"/>
                <w:lang w:val="en-IN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201718" w:rsidTr="00201718">
        <w:trPr>
          <w:trHeight w:val="63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1718" w:rsidRDefault="002017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t>CSR 30 Basmati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t>2.73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t>3.19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t>3.32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t>3.43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t>3.17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2"/>
                <w:vertAlign w:val="superscript"/>
              </w:rPr>
              <w:t>b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t>2.40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t>2.79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t>2.94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t>3.01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t>2.78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2"/>
                <w:vertAlign w:val="superscript"/>
              </w:rPr>
              <w:t>b</w:t>
            </w:r>
          </w:p>
        </w:tc>
      </w:tr>
      <w:tr w:rsidR="00201718" w:rsidTr="00201718">
        <w:trPr>
          <w:trHeight w:val="56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1718" w:rsidRDefault="00201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t>PB 1121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t>3.23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t>3.71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t>3.87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t>3.94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t>3.68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2"/>
                <w:vertAlign w:val="superscript"/>
              </w:rPr>
              <w:t>a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t>2.64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t>3.08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t>3.22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t>3.31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t>3.06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2"/>
                <w:vertAlign w:val="superscript"/>
              </w:rPr>
              <w:t>a</w:t>
            </w:r>
          </w:p>
        </w:tc>
      </w:tr>
      <w:tr w:rsidR="00201718" w:rsidTr="00201718">
        <w:trPr>
          <w:trHeight w:val="56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1718" w:rsidRDefault="0020171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t>Mean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t>2.98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2"/>
                <w:vertAlign w:val="superscript"/>
              </w:rPr>
              <w:t>d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t>3.45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2"/>
                <w:vertAlign w:val="superscript"/>
              </w:rPr>
              <w:t>c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t>3.59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2"/>
                <w:vertAlign w:val="superscript"/>
              </w:rPr>
              <w:t>b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t>3.68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2"/>
                <w:vertAlign w:val="superscript"/>
              </w:rPr>
              <w:t>a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t>2.51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2"/>
                <w:vertAlign w:val="superscript"/>
              </w:rPr>
              <w:t>d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t>2.93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2"/>
                <w:vertAlign w:val="superscript"/>
              </w:rPr>
              <w:t>c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t>3.08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2"/>
                <w:vertAlign w:val="superscript"/>
              </w:rPr>
              <w:t>b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t>3.16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2"/>
                <w:vertAlign w:val="superscript"/>
              </w:rPr>
              <w:t>a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201718" w:rsidTr="00201718">
        <w:trPr>
          <w:trHeight w:val="66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1718" w:rsidRDefault="00201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t>Wheat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</w:pPr>
          </w:p>
        </w:tc>
      </w:tr>
      <w:tr w:rsidR="00201718" w:rsidTr="00201718">
        <w:trPr>
          <w:trHeight w:val="63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1718" w:rsidRDefault="00201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t>KRL 210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3.87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4.43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4.61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4.74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4.41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2"/>
                <w:vertAlign w:val="superscript"/>
              </w:rPr>
              <w:t>a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3.43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4.03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4.21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4.30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3.99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2"/>
                <w:vertAlign w:val="superscript"/>
              </w:rPr>
              <w:t>a</w:t>
            </w:r>
          </w:p>
        </w:tc>
      </w:tr>
      <w:tr w:rsidR="00201718" w:rsidTr="00201718">
        <w:trPr>
          <w:trHeight w:val="66"/>
        </w:trPr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1718" w:rsidRDefault="00201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t>HD 2967</w:t>
            </w: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3.56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4.01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4.16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4.29</w:t>
            </w:r>
          </w:p>
        </w:tc>
        <w:tc>
          <w:tcPr>
            <w:tcW w:w="396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4.00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2"/>
                <w:vertAlign w:val="superscript"/>
              </w:rPr>
              <w:t>b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2.99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3.58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3.71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3.84</w:t>
            </w:r>
          </w:p>
        </w:tc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3.53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2"/>
                <w:vertAlign w:val="superscript"/>
              </w:rPr>
              <w:t>b</w:t>
            </w:r>
          </w:p>
        </w:tc>
      </w:tr>
      <w:tr w:rsidR="00201718" w:rsidTr="00201718">
        <w:trPr>
          <w:trHeight w:val="63"/>
        </w:trPr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01718" w:rsidRDefault="002017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Cs w:val="22"/>
              </w:rPr>
              <w:t>Mean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3.71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2"/>
                <w:vertAlign w:val="superscript"/>
              </w:rPr>
              <w:t>d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4.22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2"/>
                <w:vertAlign w:val="superscript"/>
              </w:rPr>
              <w:t>c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4.38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2"/>
                <w:vertAlign w:val="superscript"/>
              </w:rPr>
              <w:t>b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4.52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2"/>
                <w:vertAlign w:val="superscript"/>
              </w:rPr>
              <w:t>a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3.21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2"/>
                <w:vertAlign w:val="superscript"/>
              </w:rPr>
              <w:t>d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3.80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2"/>
                <w:vertAlign w:val="superscript"/>
              </w:rPr>
              <w:t>c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3.96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2"/>
                <w:vertAlign w:val="superscript"/>
              </w:rPr>
              <w:t>b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2"/>
              </w:rPr>
              <w:t>4.07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2"/>
                <w:vertAlign w:val="superscript"/>
              </w:rPr>
              <w:t>a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1718" w:rsidRDefault="002017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</w:tr>
    </w:tbl>
    <w:p w:rsidR="00201718" w:rsidRDefault="00201718" w:rsidP="00201718">
      <w:pPr>
        <w:spacing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000000" w:themeColor="text1"/>
          <w:sz w:val="20"/>
        </w:rPr>
        <w:t xml:space="preserve">Data followed by different lowercase letters within same row (neutralization amendments mean across varieties) or within column (variety mean across neutralization amendments) differ significantly at P=0.05 </w:t>
      </w:r>
      <w:r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  <w:t>according to LSD (P=0.05) for separation of means.</w:t>
      </w:r>
    </w:p>
    <w:p w:rsidR="00201718" w:rsidRDefault="00201718" w:rsidP="00201718">
      <w:pPr>
        <w:rPr>
          <w:rFonts w:ascii="Times New Roman" w:hAnsi="Times New Roman" w:cs="Times New Roman"/>
        </w:rPr>
      </w:pPr>
    </w:p>
    <w:p w:rsidR="00BD3938" w:rsidRDefault="00BD3938">
      <w:bookmarkStart w:id="0" w:name="_GoBack"/>
      <w:bookmarkEnd w:id="0"/>
    </w:p>
    <w:sectPr w:rsidR="00BD39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5DC"/>
    <w:rsid w:val="000155DC"/>
    <w:rsid w:val="00201718"/>
    <w:rsid w:val="00BD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718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0171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171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017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1718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2017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1718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71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718"/>
    <w:rPr>
      <w:rFonts w:ascii="Tahoma" w:eastAsiaTheme="minorEastAsia" w:hAnsi="Tahoma" w:cs="Mangal"/>
      <w:sz w:val="16"/>
      <w:szCs w:val="14"/>
      <w:lang w:val="en-US"/>
    </w:rPr>
  </w:style>
  <w:style w:type="paragraph" w:styleId="ListParagraph">
    <w:name w:val="List Paragraph"/>
    <w:basedOn w:val="Normal"/>
    <w:uiPriority w:val="34"/>
    <w:qFormat/>
    <w:rsid w:val="00201718"/>
    <w:pPr>
      <w:ind w:left="720"/>
      <w:contextualSpacing/>
    </w:pPr>
    <w:rPr>
      <w:rFonts w:ascii="Calibri" w:eastAsia="Times New Roman" w:hAnsi="Calibri" w:cs="Times New Roman"/>
      <w:szCs w:val="22"/>
      <w:lang w:val="en-IN" w:bidi="ar-SA"/>
    </w:rPr>
  </w:style>
  <w:style w:type="character" w:customStyle="1" w:styleId="title-text">
    <w:name w:val="title-text"/>
    <w:basedOn w:val="DefaultParagraphFont"/>
    <w:rsid w:val="00201718"/>
  </w:style>
  <w:style w:type="character" w:customStyle="1" w:styleId="text">
    <w:name w:val="text"/>
    <w:basedOn w:val="DefaultParagraphFont"/>
    <w:rsid w:val="00201718"/>
  </w:style>
  <w:style w:type="table" w:styleId="TableGrid">
    <w:name w:val="Table Grid"/>
    <w:basedOn w:val="TableNormal"/>
    <w:uiPriority w:val="59"/>
    <w:rsid w:val="00201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2017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718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0171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0171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017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1718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2017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1718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71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718"/>
    <w:rPr>
      <w:rFonts w:ascii="Tahoma" w:eastAsiaTheme="minorEastAsia" w:hAnsi="Tahoma" w:cs="Mangal"/>
      <w:sz w:val="16"/>
      <w:szCs w:val="14"/>
      <w:lang w:val="en-US"/>
    </w:rPr>
  </w:style>
  <w:style w:type="paragraph" w:styleId="ListParagraph">
    <w:name w:val="List Paragraph"/>
    <w:basedOn w:val="Normal"/>
    <w:uiPriority w:val="34"/>
    <w:qFormat/>
    <w:rsid w:val="00201718"/>
    <w:pPr>
      <w:ind w:left="720"/>
      <w:contextualSpacing/>
    </w:pPr>
    <w:rPr>
      <w:rFonts w:ascii="Calibri" w:eastAsia="Times New Roman" w:hAnsi="Calibri" w:cs="Times New Roman"/>
      <w:szCs w:val="22"/>
      <w:lang w:val="en-IN" w:bidi="ar-SA"/>
    </w:rPr>
  </w:style>
  <w:style w:type="character" w:customStyle="1" w:styleId="title-text">
    <w:name w:val="title-text"/>
    <w:basedOn w:val="DefaultParagraphFont"/>
    <w:rsid w:val="00201718"/>
  </w:style>
  <w:style w:type="character" w:customStyle="1" w:styleId="text">
    <w:name w:val="text"/>
    <w:basedOn w:val="DefaultParagraphFont"/>
    <w:rsid w:val="00201718"/>
  </w:style>
  <w:style w:type="table" w:styleId="TableGrid">
    <w:name w:val="Table Grid"/>
    <w:basedOn w:val="TableNormal"/>
    <w:uiPriority w:val="59"/>
    <w:rsid w:val="00201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201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5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1113</Words>
  <Characters>6346</Characters>
  <Application>Microsoft Office Word</Application>
  <DocSecurity>0</DocSecurity>
  <Lines>52</Lines>
  <Paragraphs>14</Paragraphs>
  <ScaleCrop>false</ScaleCrop>
  <Company>Hewlett-Packard Company</Company>
  <LinksUpToDate>false</LinksUpToDate>
  <CharactersWithSpaces>7445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2019-11-26T09:51:00Z</dcterms:created>
  <dcterms:modified xsi:type="dcterms:W3CDTF">2019-11-26T09:56:00Z</dcterms:modified>
</cp:coreProperties>
</file>