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AD" w:rsidRPr="00DA40A0" w:rsidRDefault="004C6FAD" w:rsidP="004C6FA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40A0">
        <w:rPr>
          <w:rFonts w:ascii="Times New Roman" w:hAnsi="Times New Roman" w:cs="Times New Roman"/>
          <w:b/>
          <w:bCs/>
        </w:rPr>
        <w:t>Selection of castor p</w:t>
      </w:r>
      <w:r>
        <w:rPr>
          <w:rFonts w:ascii="Times New Roman" w:hAnsi="Times New Roman" w:cs="Times New Roman"/>
          <w:b/>
          <w:bCs/>
        </w:rPr>
        <w:t xml:space="preserve">arents with high harvest index: </w:t>
      </w:r>
      <w:r w:rsidRPr="00DA40A0">
        <w:rPr>
          <w:rFonts w:ascii="Times New Roman" w:hAnsi="Times New Roman" w:cs="Times New Roman"/>
          <w:b/>
          <w:bCs/>
        </w:rPr>
        <w:t>(2014-15)</w:t>
      </w:r>
    </w:p>
    <w:p w:rsidR="004C6FAD" w:rsidRPr="009C3C5D" w:rsidRDefault="004C6FAD" w:rsidP="004C6FAD">
      <w:pPr>
        <w:spacing w:line="360" w:lineRule="auto"/>
        <w:rPr>
          <w:rFonts w:ascii="Times New Roman" w:hAnsi="Times New Roman" w:cs="Times New Roman"/>
          <w:color w:val="000000"/>
        </w:rPr>
      </w:pPr>
      <w:r w:rsidRPr="006335D6">
        <w:rPr>
          <w:rFonts w:ascii="Times New Roman" w:hAnsi="Times New Roman" w:cs="Times New Roman"/>
          <w:bCs/>
        </w:rPr>
        <w:t>During 2013-14,</w:t>
      </w:r>
      <w:r w:rsidRPr="006335D6">
        <w:rPr>
          <w:rFonts w:ascii="Times New Roman" w:hAnsi="Times New Roman" w:cs="Times New Roman"/>
          <w:b/>
          <w:bCs/>
        </w:rPr>
        <w:t xml:space="preserve"> </w:t>
      </w:r>
      <w:r w:rsidRPr="006335D6">
        <w:rPr>
          <w:rFonts w:ascii="Times New Roman" w:hAnsi="Times New Roman" w:cs="Times New Roman"/>
          <w:bCs/>
        </w:rPr>
        <w:t>P</w:t>
      </w:r>
      <w:r w:rsidRPr="006335D6">
        <w:rPr>
          <w:rFonts w:ascii="Times New Roman" w:hAnsi="Times New Roman" w:cs="Times New Roman"/>
        </w:rPr>
        <w:t xml:space="preserve">romising parents for </w:t>
      </w:r>
      <w:r>
        <w:rPr>
          <w:rFonts w:ascii="Times New Roman" w:hAnsi="Times New Roman" w:cs="Times New Roman"/>
        </w:rPr>
        <w:t xml:space="preserve">high </w:t>
      </w:r>
      <w:r w:rsidRPr="006335D6">
        <w:rPr>
          <w:rFonts w:ascii="Times New Roman" w:hAnsi="Times New Roman" w:cs="Times New Roman"/>
          <w:bCs/>
        </w:rPr>
        <w:t xml:space="preserve">harvest index (48-1, DCS 89, DCS 109, DCS 119, k12-86-2, </w:t>
      </w:r>
      <w:r w:rsidRPr="006335D6">
        <w:rPr>
          <w:rFonts w:ascii="Times New Roman" w:eastAsia="Times New Roman" w:hAnsi="Times New Roman" w:cs="Times New Roman"/>
        </w:rPr>
        <w:t xml:space="preserve">k12-91-2, </w:t>
      </w:r>
      <w:r w:rsidRPr="006335D6">
        <w:rPr>
          <w:rFonts w:ascii="Times New Roman" w:hAnsi="Times New Roman" w:cs="Times New Roman"/>
          <w:bCs/>
        </w:rPr>
        <w:t xml:space="preserve">k12-98-3, k12-1555-1, M 571, DCH-1566) were identified. </w:t>
      </w:r>
      <w:r>
        <w:rPr>
          <w:rFonts w:ascii="Times New Roman" w:hAnsi="Times New Roman" w:cs="Times New Roman"/>
          <w:bCs/>
        </w:rPr>
        <w:t>Selected t</w:t>
      </w:r>
      <w:r w:rsidRPr="009C3C5D">
        <w:rPr>
          <w:rFonts w:ascii="Times New Roman" w:hAnsi="Times New Roman" w:cs="Times New Roman"/>
          <w:bCs/>
        </w:rPr>
        <w:t>hree breeding lines along with two checks were sown in four replications</w:t>
      </w:r>
      <w:r>
        <w:rPr>
          <w:rFonts w:ascii="Times New Roman" w:hAnsi="Times New Roman" w:cs="Times New Roman"/>
          <w:bCs/>
        </w:rPr>
        <w:t xml:space="preserve"> during 2014-15</w:t>
      </w:r>
      <w:r w:rsidRPr="009C3C5D">
        <w:rPr>
          <w:rFonts w:ascii="Times New Roman" w:hAnsi="Times New Roman" w:cs="Times New Roman"/>
          <w:bCs/>
        </w:rPr>
        <w:t xml:space="preserve">. Seedling </w:t>
      </w:r>
      <w:proofErr w:type="spellStart"/>
      <w:r w:rsidRPr="009C3C5D">
        <w:rPr>
          <w:rFonts w:ascii="Times New Roman" w:hAnsi="Times New Roman" w:cs="Times New Roman"/>
          <w:bCs/>
        </w:rPr>
        <w:t>vigor</w:t>
      </w:r>
      <w:proofErr w:type="spellEnd"/>
      <w:r w:rsidRPr="009C3C5D">
        <w:rPr>
          <w:rFonts w:ascii="Times New Roman" w:hAnsi="Times New Roman" w:cs="Times New Roman"/>
          <w:bCs/>
        </w:rPr>
        <w:t xml:space="preserve"> was more in </w:t>
      </w:r>
      <w:r w:rsidRPr="009C3C5D">
        <w:rPr>
          <w:rFonts w:ascii="Times New Roman" w:hAnsi="Times New Roman" w:cs="Times New Roman"/>
          <w:color w:val="000000"/>
        </w:rPr>
        <w:t>K12-86-2 followed by K12-98-3. Primary, tertiary, total seed yield, TDM and HI did not differ among the breeding lines except secondary seed yield which was significantly higher in K12-86-2 and K12-98-3</w:t>
      </w:r>
      <w:r>
        <w:rPr>
          <w:rFonts w:ascii="Times New Roman" w:hAnsi="Times New Roman" w:cs="Times New Roman"/>
          <w:color w:val="000000"/>
        </w:rPr>
        <w:t xml:space="preserve"> (Table</w:t>
      </w:r>
      <w:proofErr w:type="gramStart"/>
      <w:r>
        <w:rPr>
          <w:rFonts w:ascii="Times New Roman" w:hAnsi="Times New Roman" w:cs="Times New Roman"/>
          <w:color w:val="000000"/>
        </w:rPr>
        <w:t>:14</w:t>
      </w:r>
      <w:proofErr w:type="gramEnd"/>
      <w:r>
        <w:rPr>
          <w:rFonts w:ascii="Times New Roman" w:hAnsi="Times New Roman" w:cs="Times New Roman"/>
          <w:color w:val="000000"/>
        </w:rPr>
        <w:t>)</w:t>
      </w:r>
      <w:r w:rsidRPr="009C3C5D">
        <w:rPr>
          <w:rFonts w:ascii="Times New Roman" w:hAnsi="Times New Roman" w:cs="Times New Roman"/>
          <w:color w:val="000000"/>
        </w:rPr>
        <w:t>.</w:t>
      </w:r>
    </w:p>
    <w:p w:rsidR="004C6FAD" w:rsidRPr="00DA40A0" w:rsidRDefault="004C6FAD" w:rsidP="004C6FAD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Table 14: </w:t>
      </w:r>
      <w:r w:rsidRPr="00DA40A0">
        <w:rPr>
          <w:rFonts w:ascii="Times New Roman" w:hAnsi="Times New Roman" w:cs="Times New Roman"/>
          <w:bCs/>
        </w:rPr>
        <w:t>TDM, seed yield and HI of breeding lines</w:t>
      </w:r>
    </w:p>
    <w:tbl>
      <w:tblPr>
        <w:tblW w:w="87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1113"/>
        <w:gridCol w:w="1170"/>
        <w:gridCol w:w="1260"/>
        <w:gridCol w:w="1080"/>
        <w:gridCol w:w="990"/>
        <w:gridCol w:w="990"/>
        <w:gridCol w:w="960"/>
      </w:tblGrid>
      <w:tr w:rsidR="004C6FAD" w:rsidRPr="009C3C5D" w:rsidTr="001909B4">
        <w:trPr>
          <w:trHeight w:val="309"/>
        </w:trPr>
        <w:tc>
          <w:tcPr>
            <w:tcW w:w="1229" w:type="dxa"/>
            <w:vMerge w:val="restart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color w:val="000000"/>
              </w:rPr>
              <w:t>Genotype</w:t>
            </w:r>
          </w:p>
        </w:tc>
        <w:tc>
          <w:tcPr>
            <w:tcW w:w="1113" w:type="dxa"/>
            <w:vMerge w:val="restart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Seedling </w:t>
            </w:r>
          </w:p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vigour </w:t>
            </w:r>
          </w:p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gramStart"/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>g/pl</w:t>
            </w:r>
            <w:proofErr w:type="gramEnd"/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>Seed yield (g/plant)</w:t>
            </w:r>
          </w:p>
        </w:tc>
        <w:tc>
          <w:tcPr>
            <w:tcW w:w="990" w:type="dxa"/>
            <w:vMerge w:val="restart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>TDM at harvest (g/pl.)</w:t>
            </w:r>
          </w:p>
        </w:tc>
        <w:tc>
          <w:tcPr>
            <w:tcW w:w="960" w:type="dxa"/>
            <w:vMerge w:val="restart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bCs/>
                <w:color w:val="000000"/>
              </w:rPr>
              <w:t>HI (%)</w:t>
            </w:r>
          </w:p>
        </w:tc>
      </w:tr>
      <w:tr w:rsidR="004C6FAD" w:rsidRPr="009C3C5D" w:rsidTr="001909B4">
        <w:trPr>
          <w:trHeight w:val="98"/>
        </w:trPr>
        <w:tc>
          <w:tcPr>
            <w:tcW w:w="1229" w:type="dxa"/>
            <w:vMerge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vMerge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color w:val="000000"/>
              </w:rPr>
              <w:t>Primary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color w:val="000000"/>
              </w:rPr>
              <w:t>Secondary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color w:val="000000"/>
              </w:rPr>
              <w:t>Tertiary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C3C5D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990" w:type="dxa"/>
            <w:vMerge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vMerge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DCH519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35.6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35.3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98.1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523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18.9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K12-86-2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23.5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69.2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53.6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146.3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33.7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K12-91-2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59.6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51.1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131.9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27.7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K12-98-3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0.88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29.8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72.0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45.6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147.4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30.4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48-1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32.5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80.2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60.9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173.6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557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C3C5D">
              <w:rPr>
                <w:rFonts w:ascii="Times New Roman" w:hAnsi="Times New Roman" w:cs="Times New Roman"/>
                <w:color w:val="000000"/>
              </w:rPr>
              <w:t>31.3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Mean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0.80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28.5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63.2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47.7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139.4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497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28.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C3C5D">
              <w:rPr>
                <w:rFonts w:ascii="Times New Roman" w:hAnsi="Times New Roman" w:cs="Times New Roman"/>
                <w:bCs/>
                <w:color w:val="000000"/>
              </w:rPr>
              <w:t>SEm</w:t>
            </w:r>
            <w:proofErr w:type="spellEnd"/>
            <w:r w:rsidRPr="009C3C5D">
              <w:rPr>
                <w:rFonts w:ascii="Times New Roman" w:hAnsi="Times New Roman" w:cs="Times New Roman"/>
                <w:bCs/>
                <w:color w:val="000000"/>
              </w:rPr>
              <w:t xml:space="preserve"> ±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0.047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5.76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5.94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3.41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8.68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19.65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2.51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CD p:0.05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0.15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NS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19.4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11.1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28.3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64.08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8.19</w:t>
            </w:r>
          </w:p>
        </w:tc>
      </w:tr>
      <w:tr w:rsidR="004C6FAD" w:rsidRPr="009C3C5D" w:rsidTr="001909B4">
        <w:trPr>
          <w:trHeight w:val="309"/>
        </w:trPr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C3C5D">
              <w:rPr>
                <w:rFonts w:ascii="Times New Roman" w:hAnsi="Times New Roman" w:cs="Times New Roman"/>
                <w:bCs/>
                <w:color w:val="000000"/>
              </w:rPr>
              <w:t>CV(</w:t>
            </w:r>
            <w:proofErr w:type="gramEnd"/>
            <w:r w:rsidRPr="009C3C5D">
              <w:rPr>
                <w:rFonts w:ascii="Times New Roman" w:hAnsi="Times New Roman" w:cs="Times New Roman"/>
                <w:bCs/>
                <w:color w:val="000000"/>
              </w:rPr>
              <w:t>%)</w:t>
            </w:r>
          </w:p>
        </w:tc>
        <w:tc>
          <w:tcPr>
            <w:tcW w:w="1113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10.10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35.0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16.3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12.4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10.8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6.9</w:t>
            </w:r>
          </w:p>
        </w:tc>
        <w:tc>
          <w:tcPr>
            <w:tcW w:w="960" w:type="dxa"/>
            <w:vAlign w:val="bottom"/>
          </w:tcPr>
          <w:p w:rsidR="004C6FAD" w:rsidRPr="009C3C5D" w:rsidRDefault="004C6FAD" w:rsidP="001909B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3C5D">
              <w:rPr>
                <w:rFonts w:ascii="Times New Roman" w:hAnsi="Times New Roman" w:cs="Times New Roman"/>
                <w:bCs/>
                <w:color w:val="000000"/>
              </w:rPr>
              <w:t>15.31</w:t>
            </w:r>
          </w:p>
        </w:tc>
      </w:tr>
    </w:tbl>
    <w:p w:rsidR="004C6FAD" w:rsidRPr="009C3C5D" w:rsidRDefault="004C6FAD" w:rsidP="004C6FAD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C6FAD" w:rsidRPr="009C3C5D" w:rsidRDefault="004C6FAD" w:rsidP="004C6FAD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9C3C5D">
        <w:rPr>
          <w:rFonts w:ascii="Times New Roman" w:hAnsi="Times New Roman" w:cs="Times New Roman"/>
          <w:color w:val="000000"/>
        </w:rPr>
        <w:t>None of these parental lines out yielded check variety 48-1.</w:t>
      </w:r>
      <w:proofErr w:type="gramEnd"/>
      <w:r w:rsidRPr="009C3C5D">
        <w:rPr>
          <w:rFonts w:ascii="Times New Roman" w:hAnsi="Times New Roman" w:cs="Times New Roman"/>
          <w:color w:val="000000"/>
        </w:rPr>
        <w:t xml:space="preserve"> K12-86-2 recorded 33.7% HI followed by 48-1 (31.3) and K12-98-3 (30.4%).  </w:t>
      </w:r>
    </w:p>
    <w:p w:rsidR="006841D0" w:rsidRDefault="006841D0"/>
    <w:sectPr w:rsidR="006841D0" w:rsidSect="0068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6FAD"/>
    <w:rsid w:val="004C6FAD"/>
    <w:rsid w:val="0068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AD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2017-04-30T04:25:00Z</dcterms:created>
  <dcterms:modified xsi:type="dcterms:W3CDTF">2017-04-30T04:25:00Z</dcterms:modified>
</cp:coreProperties>
</file>