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19" w:rsidRDefault="00136C19" w:rsidP="00136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2E2">
        <w:rPr>
          <w:rFonts w:ascii="Times New Roman" w:hAnsi="Times New Roman" w:cs="Times New Roman"/>
          <w:b/>
          <w:sz w:val="24"/>
          <w:szCs w:val="24"/>
        </w:rPr>
        <w:t>VI. Evaluation of Mexican cultivars for its response to fertilizer input (2014-15)</w:t>
      </w:r>
    </w:p>
    <w:p w:rsidR="00136C19" w:rsidRPr="008F12E2" w:rsidRDefault="00136C19" w:rsidP="00136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6C19" w:rsidRDefault="00136C19" w:rsidP="00136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Mexican cultivars along with one check (NARI-57) of high oil entry were evaluated under three levels of fertilizer input viz., 100% NPK, 150% NPK and STCR based fertilizer (SSNM). Among the cultivars, check entry NARI-57 recorded the highest seed yield which was statistically similar to Mexican entry CCC-B2. Entries RC-1033-L and CW-99; CCC-B4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Cianolies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statistically on par. Fertilizer levels did not statistically differ in influencing the seed yield of 6 entries. Interaction effect indicated that entry NARI-57 with 150% NPK and SSNM; CCC-B2 with SSNM recorded higher seed yields compared to all other combinations of six entries with three fertilizer levels combination.</w:t>
      </w:r>
    </w:p>
    <w:p w:rsidR="00136C19" w:rsidRPr="003328A3" w:rsidRDefault="00136C19" w:rsidP="00136C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8A3">
        <w:rPr>
          <w:rFonts w:ascii="Times New Roman" w:hAnsi="Times New Roman" w:cs="Times New Roman"/>
          <w:b/>
          <w:sz w:val="24"/>
          <w:szCs w:val="24"/>
        </w:rPr>
        <w:t>Table 16. Interaction of effect of Mexican entries and fertilizer on seed yield (kg/ha)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915"/>
        <w:gridCol w:w="1437"/>
        <w:gridCol w:w="1504"/>
        <w:gridCol w:w="990"/>
        <w:gridCol w:w="883"/>
      </w:tblGrid>
      <w:tr w:rsidR="00136C19" w:rsidRPr="00C07E78" w:rsidTr="007A709A">
        <w:tc>
          <w:tcPr>
            <w:tcW w:w="1915" w:type="dxa"/>
            <w:vMerge w:val="restart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Cultivar</w:t>
            </w:r>
          </w:p>
        </w:tc>
        <w:tc>
          <w:tcPr>
            <w:tcW w:w="4814" w:type="dxa"/>
            <w:gridSpan w:val="4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Fertilizer</w:t>
            </w:r>
          </w:p>
        </w:tc>
      </w:tr>
      <w:tr w:rsidR="00136C19" w:rsidRPr="00C07E78" w:rsidTr="007A709A">
        <w:tc>
          <w:tcPr>
            <w:tcW w:w="1915" w:type="dxa"/>
            <w:vMerge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100% NPK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150% NPK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SSNM</w:t>
            </w: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Cianolies</w:t>
            </w:r>
            <w:proofErr w:type="spellEnd"/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CCC-B4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RC-1033-L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CCC-B2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CW-99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NARI-57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883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437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504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990" w:type="dxa"/>
            <w:vAlign w:val="bottom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E78">
              <w:rPr>
                <w:rFonts w:ascii="Times New Roman" w:hAnsi="Times New Roman" w:cs="Times New Roman"/>
                <w:bCs/>
                <w:sz w:val="24"/>
                <w:szCs w:val="24"/>
              </w:rPr>
              <w:t>S.Em</w:t>
            </w:r>
            <w:proofErr w:type="spellEnd"/>
            <w:r w:rsidRPr="00C07E78">
              <w:rPr>
                <w:rFonts w:ascii="Times New Roman" w:hAnsi="Times New Roman" w:cs="Times New Roman"/>
                <w:bCs/>
                <w:sz w:val="24"/>
                <w:szCs w:val="24"/>
              </w:rPr>
              <w:t>±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bCs/>
                <w:sz w:val="24"/>
                <w:szCs w:val="24"/>
              </w:rPr>
              <w:t>C.D (p≤0.05)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Cultivars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Fertilizer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19" w:rsidRPr="00C07E78" w:rsidTr="007A709A">
        <w:tc>
          <w:tcPr>
            <w:tcW w:w="1915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</w:p>
        </w:tc>
        <w:tc>
          <w:tcPr>
            <w:tcW w:w="1437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04" w:type="dxa"/>
          </w:tcPr>
          <w:p w:rsidR="00136C19" w:rsidRPr="00C07E78" w:rsidRDefault="00136C19" w:rsidP="007A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0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36C19" w:rsidRPr="00C07E78" w:rsidRDefault="00136C19" w:rsidP="007A7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C19" w:rsidRDefault="00136C19" w:rsidP="0013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A4" w:rsidRDefault="001B1BA4"/>
    <w:sectPr w:rsidR="001B1BA4" w:rsidSect="000A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36C19"/>
    <w:rsid w:val="000A0AC4"/>
    <w:rsid w:val="00136C19"/>
    <w:rsid w:val="001B1BA4"/>
    <w:rsid w:val="00262321"/>
    <w:rsid w:val="00A2625B"/>
    <w:rsid w:val="00D64C08"/>
    <w:rsid w:val="00E4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19"/>
    <w:pPr>
      <w:spacing w:after="200" w:line="276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Nicsi</cp:lastModifiedBy>
  <cp:revision>1</cp:revision>
  <dcterms:created xsi:type="dcterms:W3CDTF">2017-04-29T09:35:00Z</dcterms:created>
  <dcterms:modified xsi:type="dcterms:W3CDTF">2017-04-29T09:36:00Z</dcterms:modified>
</cp:coreProperties>
</file>