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C5D" w:rsidRPr="009B2939" w:rsidRDefault="00702C5D" w:rsidP="00702C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2939">
        <w:rPr>
          <w:rFonts w:ascii="Times New Roman" w:hAnsi="Times New Roman" w:cs="Times New Roman"/>
          <w:b/>
          <w:bCs/>
          <w:sz w:val="24"/>
          <w:szCs w:val="24"/>
        </w:rPr>
        <w:t>List of common restorers and maintainers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513"/>
      </w:tblGrid>
      <w:tr w:rsidR="00702C5D" w:rsidTr="005B2724">
        <w:tc>
          <w:tcPr>
            <w:tcW w:w="4621" w:type="dxa"/>
          </w:tcPr>
          <w:p w:rsidR="00702C5D" w:rsidRPr="00E86C00" w:rsidRDefault="00702C5D" w:rsidP="005B272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C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Restorers</w:t>
            </w:r>
          </w:p>
        </w:tc>
        <w:tc>
          <w:tcPr>
            <w:tcW w:w="4621" w:type="dxa"/>
          </w:tcPr>
          <w:p w:rsidR="00702C5D" w:rsidRPr="00E86C00" w:rsidRDefault="00702C5D" w:rsidP="005B272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6C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Maintainers</w:t>
            </w:r>
          </w:p>
        </w:tc>
      </w:tr>
      <w:tr w:rsidR="00702C5D" w:rsidTr="005B2724">
        <w:tc>
          <w:tcPr>
            <w:tcW w:w="4621" w:type="dxa"/>
          </w:tcPr>
          <w:p w:rsidR="00702C5D" w:rsidRPr="00E86C00" w:rsidRDefault="00702C5D" w:rsidP="005B272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C00">
              <w:rPr>
                <w:rFonts w:ascii="Times New Roman" w:eastAsia="Calibri" w:hAnsi="Times New Roman" w:cs="Times New Roman"/>
              </w:rPr>
              <w:t>HOHAL-17</w:t>
            </w:r>
            <w:r>
              <w:rPr>
                <w:rFonts w:ascii="Times New Roman" w:eastAsia="Calibri" w:hAnsi="Times New Roman" w:cs="Times New Roman"/>
              </w:rPr>
              <w:t xml:space="preserve">, HOHAL-22, HOHAL-23, HOHAL-25, </w:t>
            </w:r>
            <w:r w:rsidRPr="00E86C00">
              <w:rPr>
                <w:rFonts w:ascii="Times New Roman" w:eastAsia="Calibri" w:hAnsi="Times New Roman" w:cs="Times New Roman"/>
              </w:rPr>
              <w:t>HOHAL-27, HOHAL-30, HOHAL-37, HOHAL-40, GPR-13, GPR-44, GPR-58, P115R, P138R,  RCR-39, EC-601622, EC-601664, EC-601666, EC-601672, EC-601691, EC-601704, EC-601711-1, EC-601726, EC-601821, EC-601848, EC-601932, EC-602006</w:t>
            </w:r>
          </w:p>
        </w:tc>
        <w:tc>
          <w:tcPr>
            <w:tcW w:w="4621" w:type="dxa"/>
          </w:tcPr>
          <w:p w:rsidR="00702C5D" w:rsidRPr="00E86C00" w:rsidRDefault="00702C5D" w:rsidP="005B272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C00">
              <w:rPr>
                <w:rFonts w:ascii="Times New Roman" w:eastAsia="Calibri" w:hAnsi="Times New Roman" w:cs="Times New Roman"/>
              </w:rPr>
              <w:t>RCR-114, RCR-119, GPR-102, GP6-46, GP6-54, GP6-59, GP6-73, GP6-158, GP6-160, GP6-217, GP6-219, Gp6-351, GP6-374, GP6-400, GP6-435, GP6-527, GP6-623, GP6-882, GP6-896, GP6-952, GP6-976, GP6-1108, GP6-1153, GP6-1217, GP6-1242-1, GP6-1350, GP6-1419, GP6-1423, GP6-1433, GP6-1436, GP6-1470, EC-601724, EC-602022, EC-602033</w:t>
            </w:r>
          </w:p>
        </w:tc>
      </w:tr>
    </w:tbl>
    <w:p w:rsidR="002D571A" w:rsidRDefault="002D571A">
      <w:bookmarkStart w:id="0" w:name="_GoBack"/>
      <w:bookmarkEnd w:id="0"/>
    </w:p>
    <w:sectPr w:rsidR="002D5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60"/>
    <w:rsid w:val="002D571A"/>
    <w:rsid w:val="00702C5D"/>
    <w:rsid w:val="0092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7C44A-0CF8-4861-AC84-7B614293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C5D"/>
    <w:pPr>
      <w:spacing w:after="200" w:line="276" w:lineRule="auto"/>
    </w:pPr>
    <w:rPr>
      <w:rFonts w:ascii="Calibri" w:eastAsia="Times New Roman" w:hAnsi="Calibri" w:cs="Mangal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 HP</dc:creator>
  <cp:keywords/>
  <dc:description/>
  <cp:lastModifiedBy>Meena HP</cp:lastModifiedBy>
  <cp:revision>2</cp:revision>
  <dcterms:created xsi:type="dcterms:W3CDTF">2017-06-22T03:56:00Z</dcterms:created>
  <dcterms:modified xsi:type="dcterms:W3CDTF">2017-06-22T03:56:00Z</dcterms:modified>
</cp:coreProperties>
</file>